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1EECE" w14:textId="4EEAB019" w:rsidR="00E21195" w:rsidRPr="00E21195" w:rsidRDefault="003108B0" w:rsidP="00720848">
      <w:pPr>
        <w:pStyle w:val="NoSpacing"/>
        <w:jc w:val="center"/>
      </w:pPr>
      <w:r>
        <w:rPr>
          <w:noProof/>
        </w:rPr>
        <w:drawing>
          <wp:anchor distT="0" distB="0" distL="114300" distR="114300" simplePos="0" relativeHeight="251659264" behindDoc="1" locked="0" layoutInCell="1" allowOverlap="1" wp14:anchorId="6815CC51" wp14:editId="5BD6AD3A">
            <wp:simplePos x="0" y="0"/>
            <wp:positionH relativeFrom="column">
              <wp:posOffset>5581650</wp:posOffset>
            </wp:positionH>
            <wp:positionV relativeFrom="paragraph">
              <wp:posOffset>6350</wp:posOffset>
            </wp:positionV>
            <wp:extent cx="890905" cy="836930"/>
            <wp:effectExtent l="0" t="0" r="4445" b="1270"/>
            <wp:wrapTight wrapText="bothSides">
              <wp:wrapPolygon edited="0">
                <wp:start x="0" y="0"/>
                <wp:lineTo x="0" y="16716"/>
                <wp:lineTo x="1847" y="21141"/>
                <wp:lineTo x="17089" y="21141"/>
                <wp:lineTo x="17089" y="15733"/>
                <wp:lineTo x="21246" y="10325"/>
                <wp:lineTo x="21246" y="2950"/>
                <wp:lineTo x="20322"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905"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33725" w14:textId="77777777" w:rsidR="00720848" w:rsidRPr="00E21195" w:rsidRDefault="00E21195" w:rsidP="00720848">
      <w:pPr>
        <w:pStyle w:val="NoSpacing"/>
        <w:jc w:val="center"/>
        <w:rPr>
          <w:b/>
          <w:sz w:val="32"/>
        </w:rPr>
      </w:pPr>
      <w:r w:rsidRPr="00E21195">
        <w:rPr>
          <w:b/>
          <w:noProof/>
          <w:sz w:val="32"/>
        </w:rPr>
        <w:drawing>
          <wp:anchor distT="0" distB="0" distL="114300" distR="114300" simplePos="0" relativeHeight="251658240" behindDoc="1" locked="0" layoutInCell="1" allowOverlap="1" wp14:anchorId="67FAE60E" wp14:editId="1F58857F">
            <wp:simplePos x="596265" y="735330"/>
            <wp:positionH relativeFrom="margin">
              <wp:align>left</wp:align>
            </wp:positionH>
            <wp:positionV relativeFrom="margin">
              <wp:align>top</wp:align>
            </wp:positionV>
            <wp:extent cx="1308735" cy="83185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8735" cy="831850"/>
                    </a:xfrm>
                    <a:prstGeom prst="rect">
                      <a:avLst/>
                    </a:prstGeom>
                  </pic:spPr>
                </pic:pic>
              </a:graphicData>
            </a:graphic>
            <wp14:sizeRelH relativeFrom="page">
              <wp14:pctWidth>0</wp14:pctWidth>
            </wp14:sizeRelH>
            <wp14:sizeRelV relativeFrom="page">
              <wp14:pctHeight>0</wp14:pctHeight>
            </wp14:sizeRelV>
          </wp:anchor>
        </w:drawing>
      </w:r>
      <w:r w:rsidR="00720848" w:rsidRPr="00E21195">
        <w:rPr>
          <w:b/>
          <w:sz w:val="32"/>
        </w:rPr>
        <w:t>Application to Attend</w:t>
      </w:r>
    </w:p>
    <w:p w14:paraId="564745E8" w14:textId="1DD3D855" w:rsidR="005A6D10" w:rsidRPr="00E21195" w:rsidRDefault="00720848" w:rsidP="00720848">
      <w:pPr>
        <w:pStyle w:val="NoSpacing"/>
        <w:jc w:val="center"/>
        <w:rPr>
          <w:b/>
          <w:sz w:val="32"/>
        </w:rPr>
      </w:pPr>
      <w:r w:rsidRPr="00E21195">
        <w:rPr>
          <w:b/>
          <w:sz w:val="32"/>
        </w:rPr>
        <w:t>National Ag</w:t>
      </w:r>
      <w:r w:rsidR="00E72270">
        <w:rPr>
          <w:b/>
          <w:sz w:val="32"/>
        </w:rPr>
        <w:t>riculture</w:t>
      </w:r>
      <w:r w:rsidRPr="00E21195">
        <w:rPr>
          <w:b/>
          <w:sz w:val="32"/>
        </w:rPr>
        <w:t xml:space="preserve"> in the Classroom Conference</w:t>
      </w:r>
    </w:p>
    <w:p w14:paraId="384F1DD1" w14:textId="2B7E04BC" w:rsidR="00783B3E" w:rsidRPr="00720848" w:rsidRDefault="003108B0" w:rsidP="00783B3E">
      <w:pPr>
        <w:pStyle w:val="NoSpacing"/>
        <w:jc w:val="center"/>
        <w:rPr>
          <w:i/>
          <w:sz w:val="24"/>
        </w:rPr>
      </w:pPr>
      <w:r>
        <w:rPr>
          <w:i/>
          <w:sz w:val="24"/>
        </w:rPr>
        <w:t xml:space="preserve">Little Rock, </w:t>
      </w:r>
      <w:proofErr w:type="gramStart"/>
      <w:r>
        <w:rPr>
          <w:i/>
          <w:sz w:val="24"/>
        </w:rPr>
        <w:t>Arkansas</w:t>
      </w:r>
      <w:r w:rsidR="00783B3E" w:rsidRPr="00720848">
        <w:rPr>
          <w:i/>
          <w:sz w:val="24"/>
        </w:rPr>
        <w:t xml:space="preserve">  </w:t>
      </w:r>
      <w:r w:rsidR="00783B3E">
        <w:rPr>
          <w:i/>
          <w:sz w:val="24"/>
        </w:rPr>
        <w:t>•</w:t>
      </w:r>
      <w:proofErr w:type="gramEnd"/>
      <w:r w:rsidR="00783B3E" w:rsidRPr="00720848">
        <w:rPr>
          <w:i/>
          <w:sz w:val="24"/>
        </w:rPr>
        <w:t xml:space="preserve">  </w:t>
      </w:r>
      <w:r>
        <w:rPr>
          <w:rFonts w:ascii="Helvetica" w:hAnsi="Helvetica"/>
          <w:color w:val="444444"/>
          <w:shd w:val="clear" w:color="auto" w:fill="FFFFFF"/>
        </w:rPr>
        <w:t> </w:t>
      </w:r>
      <w:r w:rsidRPr="003A5C52">
        <w:rPr>
          <w:i/>
          <w:sz w:val="24"/>
        </w:rPr>
        <w:t>June 18-21, 2019</w:t>
      </w:r>
    </w:p>
    <w:p w14:paraId="62DABF5B" w14:textId="77777777" w:rsidR="00720848" w:rsidRPr="0064163D" w:rsidRDefault="00720848">
      <w:pPr>
        <w:pStyle w:val="NoSpacing"/>
        <w:rPr>
          <w:sz w:val="20"/>
        </w:rPr>
      </w:pPr>
    </w:p>
    <w:p w14:paraId="4E37B06C" w14:textId="77777777" w:rsidR="00783B3E" w:rsidRPr="00426A19" w:rsidRDefault="00783B3E" w:rsidP="00E21195">
      <w:pPr>
        <w:pStyle w:val="NoSpacing"/>
        <w:jc w:val="center"/>
        <w:rPr>
          <w:b/>
          <w:i/>
          <w:color w:val="C00000"/>
          <w:sz w:val="12"/>
        </w:rPr>
      </w:pPr>
    </w:p>
    <w:p w14:paraId="7CEBE1D8" w14:textId="342F837B" w:rsidR="00941334" w:rsidRPr="00046AA4" w:rsidRDefault="00B355F2" w:rsidP="00E21195">
      <w:pPr>
        <w:pStyle w:val="NoSpacing"/>
        <w:jc w:val="center"/>
        <w:rPr>
          <w:b/>
          <w:i/>
          <w:color w:val="C00000"/>
          <w:sz w:val="32"/>
        </w:rPr>
      </w:pPr>
      <w:r w:rsidRPr="00046AA4">
        <w:rPr>
          <w:b/>
          <w:i/>
          <w:color w:val="C00000"/>
          <w:sz w:val="32"/>
        </w:rPr>
        <w:t xml:space="preserve">County </w:t>
      </w:r>
      <w:r w:rsidR="00E95004" w:rsidRPr="00046AA4">
        <w:rPr>
          <w:b/>
          <w:i/>
          <w:color w:val="C00000"/>
          <w:sz w:val="32"/>
        </w:rPr>
        <w:t>Ag</w:t>
      </w:r>
      <w:r w:rsidR="00E72270">
        <w:rPr>
          <w:b/>
          <w:i/>
          <w:color w:val="C00000"/>
          <w:sz w:val="32"/>
        </w:rPr>
        <w:t>riculture</w:t>
      </w:r>
      <w:r w:rsidR="00E95004" w:rsidRPr="00046AA4">
        <w:rPr>
          <w:b/>
          <w:i/>
          <w:color w:val="C00000"/>
          <w:sz w:val="32"/>
        </w:rPr>
        <w:t xml:space="preserve"> in the Classroom </w:t>
      </w:r>
      <w:r w:rsidRPr="00046AA4">
        <w:rPr>
          <w:b/>
          <w:i/>
          <w:color w:val="C00000"/>
          <w:sz w:val="32"/>
        </w:rPr>
        <w:t>Volunteer</w:t>
      </w:r>
      <w:r w:rsidR="00941334" w:rsidRPr="00046AA4">
        <w:rPr>
          <w:b/>
          <w:i/>
          <w:color w:val="C00000"/>
          <w:sz w:val="32"/>
        </w:rPr>
        <w:t xml:space="preserve"> </w:t>
      </w:r>
    </w:p>
    <w:p w14:paraId="004408DE" w14:textId="77777777" w:rsidR="00E21195" w:rsidRPr="008453CB" w:rsidRDefault="0064163D" w:rsidP="00E21195">
      <w:pPr>
        <w:pStyle w:val="NoSpacing"/>
        <w:jc w:val="center"/>
        <w:rPr>
          <w:i/>
          <w:sz w:val="24"/>
        </w:rPr>
      </w:pPr>
      <w:r>
        <w:rPr>
          <w:i/>
          <w:sz w:val="24"/>
        </w:rPr>
        <w:t xml:space="preserve">$800 </w:t>
      </w:r>
      <w:r w:rsidR="00941334" w:rsidRPr="008453CB">
        <w:rPr>
          <w:i/>
          <w:sz w:val="24"/>
        </w:rPr>
        <w:t>Scholarship Application</w:t>
      </w:r>
    </w:p>
    <w:p w14:paraId="30119174" w14:textId="6CB26E22" w:rsidR="007F0877" w:rsidRPr="0064163D" w:rsidRDefault="007F0877" w:rsidP="007F0877">
      <w:pPr>
        <w:spacing w:before="270" w:after="100" w:afterAutospacing="1" w:line="240" w:lineRule="auto"/>
        <w:rPr>
          <w:rFonts w:cstheme="minorHAnsi"/>
          <w:sz w:val="21"/>
          <w:szCs w:val="21"/>
        </w:rPr>
      </w:pPr>
      <w:r w:rsidRPr="0064163D">
        <w:rPr>
          <w:rFonts w:cstheme="minorHAnsi"/>
          <w:sz w:val="21"/>
          <w:szCs w:val="21"/>
        </w:rPr>
        <w:t xml:space="preserve">Agriculture in the Classroom (AITC) provides educators a wealth of resources for integrating agriculture, nutrition and natural resource education into the K-12 curriculum. AITC programs improve student achievement by </w:t>
      </w:r>
      <w:r w:rsidR="00E95004" w:rsidRPr="0064163D">
        <w:rPr>
          <w:rFonts w:cstheme="minorHAnsi"/>
          <w:sz w:val="21"/>
          <w:szCs w:val="21"/>
        </w:rPr>
        <w:t>using</w:t>
      </w:r>
      <w:r w:rsidRPr="0064163D">
        <w:rPr>
          <w:rFonts w:cstheme="minorHAnsi"/>
          <w:sz w:val="21"/>
          <w:szCs w:val="21"/>
        </w:rPr>
        <w:t xml:space="preserve"> innovative, hands-on</w:t>
      </w:r>
      <w:r w:rsidR="0022550F" w:rsidRPr="0064163D">
        <w:rPr>
          <w:rFonts w:cstheme="minorHAnsi"/>
          <w:sz w:val="21"/>
          <w:szCs w:val="21"/>
        </w:rPr>
        <w:t>,</w:t>
      </w:r>
      <w:r w:rsidRPr="0064163D">
        <w:rPr>
          <w:rFonts w:cstheme="minorHAnsi"/>
          <w:sz w:val="21"/>
          <w:szCs w:val="21"/>
        </w:rPr>
        <w:t xml:space="preserve"> relatable lessons that intrigue students while teaching core curriculum concepts in science, social studies, language arts, math and nutrition. This conference showcases the best ideas and latest resources from across the country - ready for </w:t>
      </w:r>
      <w:r w:rsidR="00426A19">
        <w:rPr>
          <w:rFonts w:cstheme="minorHAnsi"/>
          <w:sz w:val="21"/>
          <w:szCs w:val="21"/>
        </w:rPr>
        <w:t>the</w:t>
      </w:r>
      <w:r w:rsidRPr="0064163D">
        <w:rPr>
          <w:rFonts w:cstheme="minorHAnsi"/>
          <w:sz w:val="21"/>
          <w:szCs w:val="21"/>
        </w:rPr>
        <w:t xml:space="preserve"> classroom. </w:t>
      </w:r>
    </w:p>
    <w:p w14:paraId="2D96DBAC" w14:textId="4F648B18" w:rsidR="00783B3E" w:rsidRDefault="003E4E8B" w:rsidP="003E4E8B">
      <w:pPr>
        <w:pStyle w:val="NoSpacing"/>
        <w:rPr>
          <w:rFonts w:cstheme="minorHAnsi"/>
          <w:sz w:val="21"/>
          <w:szCs w:val="21"/>
        </w:rPr>
      </w:pPr>
      <w:r w:rsidRPr="0064163D">
        <w:rPr>
          <w:rFonts w:cstheme="minorHAnsi"/>
          <w:b/>
          <w:color w:val="C00000"/>
          <w:sz w:val="21"/>
          <w:szCs w:val="21"/>
        </w:rPr>
        <w:t>Scholarship Details:</w:t>
      </w:r>
      <w:r w:rsidRPr="0064163D">
        <w:rPr>
          <w:rFonts w:cstheme="minorHAnsi"/>
          <w:color w:val="C00000"/>
          <w:sz w:val="21"/>
          <w:szCs w:val="21"/>
        </w:rPr>
        <w:t xml:space="preserve"> </w:t>
      </w:r>
      <w:r w:rsidRPr="0064163D">
        <w:rPr>
          <w:rFonts w:cstheme="minorHAnsi"/>
          <w:sz w:val="21"/>
          <w:szCs w:val="21"/>
        </w:rPr>
        <w:t>AITC volunteers that are interested in attending the National Ag</w:t>
      </w:r>
      <w:r w:rsidR="003A5C52">
        <w:rPr>
          <w:rFonts w:cstheme="minorHAnsi"/>
          <w:sz w:val="21"/>
          <w:szCs w:val="21"/>
        </w:rPr>
        <w:t>riculture</w:t>
      </w:r>
      <w:r w:rsidRPr="0064163D">
        <w:rPr>
          <w:rFonts w:cstheme="minorHAnsi"/>
          <w:sz w:val="21"/>
          <w:szCs w:val="21"/>
        </w:rPr>
        <w:t xml:space="preserve"> in the Classroom conference in </w:t>
      </w:r>
      <w:r w:rsidR="003A5C52">
        <w:rPr>
          <w:rFonts w:cstheme="minorHAnsi"/>
          <w:sz w:val="21"/>
          <w:szCs w:val="21"/>
        </w:rPr>
        <w:t>Little Rock, Arkansas</w:t>
      </w:r>
      <w:r w:rsidR="00822147">
        <w:rPr>
          <w:rFonts w:cstheme="minorHAnsi"/>
          <w:sz w:val="21"/>
          <w:szCs w:val="21"/>
        </w:rPr>
        <w:t xml:space="preserve"> </w:t>
      </w:r>
      <w:r w:rsidRPr="0064163D">
        <w:rPr>
          <w:rFonts w:cstheme="minorHAnsi"/>
          <w:sz w:val="21"/>
          <w:szCs w:val="21"/>
        </w:rPr>
        <w:t xml:space="preserve">may apply to receive </w:t>
      </w:r>
      <w:r w:rsidR="00E568FC" w:rsidRPr="0064163D">
        <w:rPr>
          <w:rFonts w:cstheme="minorHAnsi"/>
          <w:sz w:val="21"/>
          <w:szCs w:val="21"/>
        </w:rPr>
        <w:t xml:space="preserve">an $800 </w:t>
      </w:r>
      <w:r w:rsidRPr="0064163D">
        <w:rPr>
          <w:rFonts w:cstheme="minorHAnsi"/>
          <w:sz w:val="21"/>
          <w:szCs w:val="21"/>
        </w:rPr>
        <w:t xml:space="preserve">Scholarship. </w:t>
      </w:r>
    </w:p>
    <w:p w14:paraId="2D05D7AC" w14:textId="17E56EAB" w:rsidR="00750697" w:rsidRPr="0064163D" w:rsidRDefault="00E568FC" w:rsidP="00783B3E">
      <w:pPr>
        <w:pStyle w:val="NoSpacing"/>
        <w:numPr>
          <w:ilvl w:val="0"/>
          <w:numId w:val="8"/>
        </w:numPr>
        <w:rPr>
          <w:rFonts w:cstheme="minorHAnsi"/>
          <w:sz w:val="21"/>
          <w:szCs w:val="21"/>
        </w:rPr>
      </w:pPr>
      <w:r w:rsidRPr="0064163D">
        <w:rPr>
          <w:rFonts w:cstheme="minorHAnsi"/>
          <w:sz w:val="21"/>
          <w:szCs w:val="21"/>
        </w:rPr>
        <w:t xml:space="preserve">Selected recipients may seek </w:t>
      </w:r>
      <w:r w:rsidRPr="003108B0">
        <w:rPr>
          <w:rFonts w:cstheme="minorHAnsi"/>
          <w:b/>
          <w:sz w:val="21"/>
          <w:szCs w:val="21"/>
        </w:rPr>
        <w:t>reimbursement</w:t>
      </w:r>
      <w:r w:rsidRPr="0064163D">
        <w:rPr>
          <w:rFonts w:cstheme="minorHAnsi"/>
          <w:sz w:val="21"/>
          <w:szCs w:val="21"/>
        </w:rPr>
        <w:t xml:space="preserve"> </w:t>
      </w:r>
      <w:r w:rsidRPr="0064163D">
        <w:rPr>
          <w:rFonts w:cstheme="minorHAnsi"/>
          <w:b/>
          <w:sz w:val="21"/>
          <w:szCs w:val="21"/>
        </w:rPr>
        <w:t>up to $800</w:t>
      </w:r>
      <w:r w:rsidRPr="0064163D">
        <w:rPr>
          <w:rFonts w:cstheme="minorHAnsi"/>
          <w:sz w:val="21"/>
          <w:szCs w:val="21"/>
        </w:rPr>
        <w:t xml:space="preserve"> to </w:t>
      </w:r>
      <w:r w:rsidR="00750697" w:rsidRPr="0064163D">
        <w:rPr>
          <w:rFonts w:cstheme="minorHAnsi"/>
          <w:sz w:val="21"/>
          <w:szCs w:val="21"/>
        </w:rPr>
        <w:t>aide in the cost of</w:t>
      </w:r>
      <w:r w:rsidRPr="0064163D">
        <w:rPr>
          <w:rFonts w:cstheme="minorHAnsi"/>
          <w:sz w:val="21"/>
          <w:szCs w:val="21"/>
        </w:rPr>
        <w:t xml:space="preserve"> </w:t>
      </w:r>
      <w:r w:rsidR="00750697" w:rsidRPr="0064163D">
        <w:rPr>
          <w:rFonts w:cstheme="minorHAnsi"/>
          <w:sz w:val="21"/>
          <w:szCs w:val="21"/>
        </w:rPr>
        <w:t>the conference</w:t>
      </w:r>
      <w:r w:rsidRPr="0064163D">
        <w:rPr>
          <w:rFonts w:cstheme="minorHAnsi"/>
          <w:sz w:val="21"/>
          <w:szCs w:val="21"/>
        </w:rPr>
        <w:t xml:space="preserve"> </w:t>
      </w:r>
      <w:r w:rsidR="0064163D" w:rsidRPr="0064163D">
        <w:rPr>
          <w:rFonts w:cstheme="minorHAnsi"/>
          <w:sz w:val="21"/>
          <w:szCs w:val="21"/>
        </w:rPr>
        <w:t>registration;</w:t>
      </w:r>
      <w:r w:rsidRPr="0064163D">
        <w:rPr>
          <w:rFonts w:cstheme="minorHAnsi"/>
          <w:sz w:val="21"/>
          <w:szCs w:val="21"/>
        </w:rPr>
        <w:t xml:space="preserve"> t</w:t>
      </w:r>
      <w:r w:rsidR="003E4E8B" w:rsidRPr="0064163D">
        <w:rPr>
          <w:rFonts w:cstheme="minorHAnsi"/>
          <w:sz w:val="21"/>
          <w:szCs w:val="21"/>
        </w:rPr>
        <w:t>ravel</w:t>
      </w:r>
      <w:r w:rsidR="00750697" w:rsidRPr="0064163D">
        <w:rPr>
          <w:rFonts w:cstheme="minorHAnsi"/>
          <w:sz w:val="21"/>
          <w:szCs w:val="21"/>
        </w:rPr>
        <w:t xml:space="preserve"> </w:t>
      </w:r>
      <w:r w:rsidR="00783B3E">
        <w:rPr>
          <w:rFonts w:cstheme="minorHAnsi"/>
          <w:sz w:val="21"/>
          <w:szCs w:val="21"/>
        </w:rPr>
        <w:t xml:space="preserve">expenses </w:t>
      </w:r>
      <w:r w:rsidR="00750697" w:rsidRPr="0064163D">
        <w:rPr>
          <w:rFonts w:cstheme="minorHAnsi"/>
          <w:sz w:val="21"/>
          <w:szCs w:val="21"/>
        </w:rPr>
        <w:t>to and from the conference</w:t>
      </w:r>
      <w:r w:rsidR="0064163D" w:rsidRPr="0064163D">
        <w:rPr>
          <w:rFonts w:cstheme="minorHAnsi"/>
          <w:sz w:val="21"/>
          <w:szCs w:val="21"/>
        </w:rPr>
        <w:t>;</w:t>
      </w:r>
      <w:r w:rsidR="003E4E8B" w:rsidRPr="0064163D">
        <w:rPr>
          <w:rFonts w:cstheme="minorHAnsi"/>
          <w:sz w:val="21"/>
          <w:szCs w:val="21"/>
        </w:rPr>
        <w:t xml:space="preserve"> </w:t>
      </w:r>
      <w:r w:rsidRPr="0064163D">
        <w:rPr>
          <w:rFonts w:cstheme="minorHAnsi"/>
          <w:sz w:val="21"/>
          <w:szCs w:val="21"/>
        </w:rPr>
        <w:t>and/or lodging</w:t>
      </w:r>
      <w:r w:rsidR="00750697" w:rsidRPr="0064163D">
        <w:rPr>
          <w:rFonts w:cstheme="minorHAnsi"/>
          <w:sz w:val="21"/>
          <w:szCs w:val="21"/>
        </w:rPr>
        <w:t xml:space="preserve"> at the </w:t>
      </w:r>
      <w:r w:rsidR="00822147">
        <w:rPr>
          <w:lang w:val="en"/>
        </w:rPr>
        <w:t>conference hotel</w:t>
      </w:r>
      <w:r w:rsidRPr="0064163D">
        <w:rPr>
          <w:rFonts w:cstheme="minorHAnsi"/>
          <w:sz w:val="21"/>
          <w:szCs w:val="21"/>
        </w:rPr>
        <w:t xml:space="preserve">.  </w:t>
      </w:r>
    </w:p>
    <w:p w14:paraId="04FCC36A" w14:textId="2A13E0A7" w:rsidR="00783B3E" w:rsidRPr="00783B3E" w:rsidRDefault="00750697" w:rsidP="00783B3E">
      <w:pPr>
        <w:pStyle w:val="NoSpacing"/>
        <w:numPr>
          <w:ilvl w:val="0"/>
          <w:numId w:val="8"/>
        </w:numPr>
        <w:rPr>
          <w:rFonts w:cstheme="minorHAnsi"/>
          <w:sz w:val="21"/>
          <w:szCs w:val="21"/>
        </w:rPr>
      </w:pPr>
      <w:r w:rsidRPr="00783B3E">
        <w:rPr>
          <w:rFonts w:cstheme="minorHAnsi"/>
          <w:sz w:val="21"/>
          <w:szCs w:val="21"/>
        </w:rPr>
        <w:t xml:space="preserve">Expenses not eligible for reimbursement: </w:t>
      </w:r>
      <w:r w:rsidR="00E568FC" w:rsidRPr="00783B3E">
        <w:rPr>
          <w:rFonts w:cstheme="minorHAnsi"/>
          <w:sz w:val="21"/>
          <w:szCs w:val="21"/>
        </w:rPr>
        <w:t>Meals</w:t>
      </w:r>
      <w:r w:rsidRPr="00783B3E">
        <w:rPr>
          <w:rFonts w:cstheme="minorHAnsi"/>
          <w:sz w:val="21"/>
          <w:szCs w:val="21"/>
        </w:rPr>
        <w:t xml:space="preserve"> not included in the conference registration</w:t>
      </w:r>
      <w:r w:rsidR="00E568FC" w:rsidRPr="00783B3E">
        <w:rPr>
          <w:rFonts w:cstheme="minorHAnsi"/>
          <w:sz w:val="21"/>
          <w:szCs w:val="21"/>
        </w:rPr>
        <w:t xml:space="preserve">, </w:t>
      </w:r>
      <w:r w:rsidR="00822147">
        <w:rPr>
          <w:rFonts w:cstheme="minorHAnsi"/>
          <w:sz w:val="21"/>
          <w:szCs w:val="21"/>
        </w:rPr>
        <w:t>books</w:t>
      </w:r>
      <w:r w:rsidRPr="00783B3E">
        <w:rPr>
          <w:rFonts w:cstheme="minorHAnsi"/>
          <w:sz w:val="21"/>
          <w:szCs w:val="21"/>
        </w:rPr>
        <w:t xml:space="preserve"> or other materials purchased</w:t>
      </w:r>
      <w:r w:rsidR="00E568FC" w:rsidRPr="00783B3E">
        <w:rPr>
          <w:rFonts w:cstheme="minorHAnsi"/>
          <w:sz w:val="21"/>
          <w:szCs w:val="21"/>
        </w:rPr>
        <w:t xml:space="preserve">, souvenirs, parking, </w:t>
      </w:r>
      <w:r w:rsidRPr="00783B3E">
        <w:rPr>
          <w:rFonts w:cstheme="minorHAnsi"/>
          <w:sz w:val="21"/>
          <w:szCs w:val="21"/>
        </w:rPr>
        <w:t>mileage</w:t>
      </w:r>
      <w:r w:rsidR="00E568FC" w:rsidRPr="00783B3E">
        <w:rPr>
          <w:rFonts w:cstheme="minorHAnsi"/>
          <w:sz w:val="21"/>
          <w:szCs w:val="21"/>
        </w:rPr>
        <w:t xml:space="preserve"> to/from the airport</w:t>
      </w:r>
      <w:r w:rsidRPr="00783B3E">
        <w:rPr>
          <w:rFonts w:cstheme="minorHAnsi"/>
          <w:sz w:val="21"/>
          <w:szCs w:val="21"/>
        </w:rPr>
        <w:t xml:space="preserve">, shuttle/cab. </w:t>
      </w:r>
      <w:r w:rsidR="00822147">
        <w:rPr>
          <w:rFonts w:cstheme="minorHAnsi"/>
          <w:sz w:val="21"/>
          <w:szCs w:val="21"/>
        </w:rPr>
        <w:t>Registration, l</w:t>
      </w:r>
      <w:r w:rsidRPr="00783B3E">
        <w:rPr>
          <w:rFonts w:cstheme="minorHAnsi"/>
          <w:sz w:val="21"/>
          <w:szCs w:val="21"/>
        </w:rPr>
        <w:t xml:space="preserve">odging and/or travel </w:t>
      </w:r>
      <w:r w:rsidR="00E568FC" w:rsidRPr="00783B3E">
        <w:rPr>
          <w:rFonts w:cstheme="minorHAnsi"/>
          <w:sz w:val="21"/>
          <w:szCs w:val="21"/>
        </w:rPr>
        <w:t xml:space="preserve">expenses associated with the conference in excess of $800 are the individual’s responsibility. The recipient </w:t>
      </w:r>
      <w:r w:rsidRPr="00783B3E">
        <w:rPr>
          <w:rFonts w:cstheme="minorHAnsi"/>
          <w:sz w:val="21"/>
          <w:szCs w:val="21"/>
        </w:rPr>
        <w:t>is</w:t>
      </w:r>
      <w:r w:rsidR="00E568FC" w:rsidRPr="00783B3E">
        <w:rPr>
          <w:rFonts w:cstheme="minorHAnsi"/>
          <w:sz w:val="21"/>
          <w:szCs w:val="21"/>
        </w:rPr>
        <w:t xml:space="preserve"> responsible for paying </w:t>
      </w:r>
      <w:r w:rsidR="003E4E8B" w:rsidRPr="00783B3E">
        <w:rPr>
          <w:rFonts w:cstheme="minorHAnsi"/>
          <w:sz w:val="21"/>
          <w:szCs w:val="21"/>
        </w:rPr>
        <w:t xml:space="preserve">miscellaneous expenses.  </w:t>
      </w:r>
    </w:p>
    <w:p w14:paraId="45353C34" w14:textId="3CAC6937" w:rsidR="003E4E8B" w:rsidRPr="0064163D" w:rsidRDefault="003E4E8B" w:rsidP="00783B3E">
      <w:pPr>
        <w:pStyle w:val="NoSpacing"/>
        <w:numPr>
          <w:ilvl w:val="0"/>
          <w:numId w:val="8"/>
        </w:numPr>
        <w:rPr>
          <w:rFonts w:cstheme="minorHAnsi"/>
          <w:sz w:val="21"/>
          <w:szCs w:val="21"/>
        </w:rPr>
      </w:pPr>
      <w:r w:rsidRPr="0064163D">
        <w:rPr>
          <w:rFonts w:cstheme="minorHAnsi"/>
          <w:sz w:val="21"/>
          <w:szCs w:val="21"/>
        </w:rPr>
        <w:t xml:space="preserve">Scholarship recipients </w:t>
      </w:r>
      <w:r w:rsidR="00750697" w:rsidRPr="0064163D">
        <w:rPr>
          <w:rFonts w:cstheme="minorHAnsi"/>
          <w:sz w:val="21"/>
          <w:szCs w:val="21"/>
        </w:rPr>
        <w:t>are responsible</w:t>
      </w:r>
      <w:r w:rsidRPr="0064163D">
        <w:rPr>
          <w:rFonts w:cstheme="minorHAnsi"/>
          <w:sz w:val="21"/>
          <w:szCs w:val="21"/>
        </w:rPr>
        <w:t xml:space="preserve"> for making their own</w:t>
      </w:r>
      <w:r w:rsidR="00750697" w:rsidRPr="0064163D">
        <w:rPr>
          <w:rFonts w:cstheme="minorHAnsi"/>
          <w:sz w:val="21"/>
          <w:szCs w:val="21"/>
        </w:rPr>
        <w:t xml:space="preserve"> </w:t>
      </w:r>
      <w:r w:rsidRPr="0064163D">
        <w:rPr>
          <w:rFonts w:cstheme="minorHAnsi"/>
          <w:sz w:val="21"/>
          <w:szCs w:val="21"/>
        </w:rPr>
        <w:t>hotel reservations and travel arrangements</w:t>
      </w:r>
      <w:r w:rsidR="00750697" w:rsidRPr="0064163D">
        <w:rPr>
          <w:rFonts w:cstheme="minorHAnsi"/>
          <w:sz w:val="21"/>
          <w:szCs w:val="21"/>
        </w:rPr>
        <w:t xml:space="preserve"> as well as registering for the conference</w:t>
      </w:r>
      <w:r w:rsidR="0064163D" w:rsidRPr="0064163D">
        <w:rPr>
          <w:rFonts w:cstheme="minorHAnsi"/>
          <w:sz w:val="21"/>
          <w:szCs w:val="21"/>
        </w:rPr>
        <w:t xml:space="preserve">; and submitting reimbursement request within </w:t>
      </w:r>
      <w:r w:rsidR="003A5C52">
        <w:rPr>
          <w:rFonts w:cstheme="minorHAnsi"/>
          <w:sz w:val="21"/>
          <w:szCs w:val="21"/>
        </w:rPr>
        <w:t>30</w:t>
      </w:r>
      <w:r w:rsidR="0064163D" w:rsidRPr="0064163D">
        <w:rPr>
          <w:rFonts w:cstheme="minorHAnsi"/>
          <w:sz w:val="21"/>
          <w:szCs w:val="21"/>
        </w:rPr>
        <w:t xml:space="preserve"> days of the conference</w:t>
      </w:r>
      <w:r w:rsidRPr="0064163D">
        <w:rPr>
          <w:rFonts w:cstheme="minorHAnsi"/>
          <w:sz w:val="21"/>
          <w:szCs w:val="21"/>
        </w:rPr>
        <w:t xml:space="preserve">.  </w:t>
      </w:r>
    </w:p>
    <w:p w14:paraId="265381AA" w14:textId="77777777" w:rsidR="003E4E8B" w:rsidRDefault="003E4E8B" w:rsidP="007F0877">
      <w:pPr>
        <w:pStyle w:val="NoSpacing"/>
        <w:rPr>
          <w:rFonts w:cstheme="minorHAnsi"/>
          <w:b/>
          <w:color w:val="C00000"/>
        </w:rPr>
      </w:pPr>
    </w:p>
    <w:p w14:paraId="1437EFE9" w14:textId="772DBB03" w:rsidR="00426A19" w:rsidRDefault="00426A19" w:rsidP="007F0877">
      <w:pPr>
        <w:pStyle w:val="NoSpacing"/>
        <w:rPr>
          <w:rFonts w:cstheme="minorHAnsi"/>
          <w:b/>
          <w:color w:val="C00000"/>
        </w:rPr>
      </w:pPr>
      <w:r>
        <w:rPr>
          <w:rFonts w:cstheme="minorHAnsi"/>
          <w:b/>
          <w:color w:val="C00000"/>
        </w:rPr>
        <w:t xml:space="preserve">Conference Information: </w:t>
      </w:r>
      <w:hyperlink r:id="rId11" w:history="1">
        <w:r w:rsidR="003108B0" w:rsidRPr="00C72AD1">
          <w:rPr>
            <w:rStyle w:val="Hyperlink"/>
            <w:rFonts w:cstheme="minorHAnsi"/>
          </w:rPr>
          <w:t>www.agclassroom.org/conferences/index.htm</w:t>
        </w:r>
      </w:hyperlink>
      <w:r w:rsidR="003108B0">
        <w:rPr>
          <w:rFonts w:cstheme="minorHAnsi"/>
        </w:rPr>
        <w:t xml:space="preserve"> (available in early 2019)</w:t>
      </w:r>
    </w:p>
    <w:p w14:paraId="67FC027F" w14:textId="77777777" w:rsidR="00426A19" w:rsidRPr="0064163D" w:rsidRDefault="00426A19" w:rsidP="007F0877">
      <w:pPr>
        <w:pStyle w:val="NoSpacing"/>
        <w:rPr>
          <w:rFonts w:cstheme="minorHAnsi"/>
          <w:b/>
          <w:color w:val="C00000"/>
        </w:rPr>
      </w:pPr>
    </w:p>
    <w:p w14:paraId="6CA22A60" w14:textId="34E974C4" w:rsidR="00620882" w:rsidRPr="0064163D" w:rsidRDefault="00620882" w:rsidP="007F0877">
      <w:pPr>
        <w:pStyle w:val="NoSpacing"/>
        <w:rPr>
          <w:rFonts w:cstheme="minorHAnsi"/>
          <w:sz w:val="21"/>
          <w:szCs w:val="21"/>
        </w:rPr>
      </w:pPr>
      <w:r w:rsidRPr="0064163D">
        <w:rPr>
          <w:rFonts w:cstheme="minorHAnsi"/>
          <w:b/>
          <w:color w:val="C00000"/>
          <w:sz w:val="21"/>
          <w:szCs w:val="21"/>
        </w:rPr>
        <w:t xml:space="preserve">Scholarship Eligibility: </w:t>
      </w:r>
      <w:r w:rsidR="00783B3E" w:rsidRPr="00783B3E">
        <w:rPr>
          <w:rFonts w:cstheme="minorHAnsi"/>
          <w:sz w:val="21"/>
          <w:szCs w:val="21"/>
        </w:rPr>
        <w:t>The</w:t>
      </w:r>
      <w:r w:rsidR="00783B3E" w:rsidRPr="00783B3E">
        <w:rPr>
          <w:rFonts w:cstheme="minorHAnsi"/>
          <w:b/>
          <w:sz w:val="21"/>
          <w:szCs w:val="21"/>
        </w:rPr>
        <w:t xml:space="preserve"> </w:t>
      </w:r>
      <w:r w:rsidRPr="0064163D">
        <w:rPr>
          <w:rFonts w:cstheme="minorHAnsi"/>
          <w:sz w:val="21"/>
          <w:szCs w:val="21"/>
        </w:rPr>
        <w:t>AITC volunteer must have a completed volunteer registra</w:t>
      </w:r>
      <w:r w:rsidR="00B43903" w:rsidRPr="0064163D">
        <w:rPr>
          <w:rFonts w:cstheme="minorHAnsi"/>
          <w:sz w:val="21"/>
          <w:szCs w:val="21"/>
        </w:rPr>
        <w:t xml:space="preserve">tion and signed code of conduct on file with </w:t>
      </w:r>
      <w:r w:rsidR="00783B3E">
        <w:rPr>
          <w:rFonts w:cstheme="minorHAnsi"/>
          <w:sz w:val="21"/>
          <w:szCs w:val="21"/>
        </w:rPr>
        <w:t xml:space="preserve">the </w:t>
      </w:r>
      <w:r w:rsidR="00B43903" w:rsidRPr="0064163D">
        <w:rPr>
          <w:rFonts w:cstheme="minorHAnsi"/>
          <w:sz w:val="21"/>
          <w:szCs w:val="21"/>
        </w:rPr>
        <w:t>Indiana Farm Bureau AITC program.</w:t>
      </w:r>
      <w:r w:rsidRPr="0064163D">
        <w:rPr>
          <w:rFonts w:cstheme="minorHAnsi"/>
          <w:sz w:val="21"/>
          <w:szCs w:val="21"/>
        </w:rPr>
        <w:t xml:space="preserve">  Volunteer must also have submitted at least one classroom or event presentation</w:t>
      </w:r>
      <w:r w:rsidR="00B43903" w:rsidRPr="0064163D">
        <w:rPr>
          <w:rFonts w:cstheme="minorHAnsi"/>
          <w:sz w:val="21"/>
          <w:szCs w:val="21"/>
        </w:rPr>
        <w:t xml:space="preserve"> record sheet for </w:t>
      </w:r>
      <w:r w:rsidR="003108B0">
        <w:rPr>
          <w:rFonts w:cstheme="minorHAnsi"/>
          <w:sz w:val="21"/>
          <w:szCs w:val="21"/>
        </w:rPr>
        <w:t>2018</w:t>
      </w:r>
      <w:r w:rsidR="00B43903" w:rsidRPr="0064163D">
        <w:rPr>
          <w:rFonts w:cstheme="minorHAnsi"/>
          <w:sz w:val="21"/>
          <w:szCs w:val="21"/>
        </w:rPr>
        <w:t xml:space="preserve"> to be eligible for scholarship award. </w:t>
      </w:r>
    </w:p>
    <w:p w14:paraId="244099FD" w14:textId="77777777" w:rsidR="00620882" w:rsidRPr="0064163D" w:rsidRDefault="00620882" w:rsidP="007F0877">
      <w:pPr>
        <w:pStyle w:val="NoSpacing"/>
        <w:rPr>
          <w:rFonts w:cstheme="minorHAnsi"/>
          <w:b/>
          <w:color w:val="C00000"/>
          <w:sz w:val="21"/>
          <w:szCs w:val="21"/>
        </w:rPr>
      </w:pPr>
    </w:p>
    <w:p w14:paraId="120C20E0" w14:textId="6E11BA37" w:rsidR="00BD5031" w:rsidRPr="0064163D" w:rsidRDefault="00BD5031" w:rsidP="00126B1D">
      <w:pPr>
        <w:pStyle w:val="NoSpacing"/>
        <w:rPr>
          <w:rFonts w:cstheme="minorHAnsi"/>
          <w:sz w:val="21"/>
          <w:szCs w:val="21"/>
        </w:rPr>
      </w:pPr>
      <w:r w:rsidRPr="0064163D">
        <w:rPr>
          <w:rFonts w:cstheme="minorHAnsi"/>
          <w:sz w:val="21"/>
          <w:szCs w:val="21"/>
        </w:rPr>
        <w:t xml:space="preserve">Scholarship recipients will be </w:t>
      </w:r>
      <w:r w:rsidR="0064163D" w:rsidRPr="0064163D">
        <w:rPr>
          <w:rFonts w:cstheme="minorHAnsi"/>
          <w:sz w:val="21"/>
          <w:szCs w:val="21"/>
        </w:rPr>
        <w:t>announced</w:t>
      </w:r>
      <w:r w:rsidRPr="0064163D">
        <w:rPr>
          <w:rFonts w:cstheme="minorHAnsi"/>
          <w:sz w:val="21"/>
          <w:szCs w:val="21"/>
        </w:rPr>
        <w:t xml:space="preserve"> at the </w:t>
      </w:r>
      <w:r w:rsidR="003108B0">
        <w:rPr>
          <w:rFonts w:cstheme="minorHAnsi"/>
          <w:sz w:val="21"/>
          <w:szCs w:val="21"/>
        </w:rPr>
        <w:t>2019</w:t>
      </w:r>
      <w:r w:rsidRPr="0064163D">
        <w:rPr>
          <w:rFonts w:cstheme="minorHAnsi"/>
          <w:sz w:val="21"/>
          <w:szCs w:val="21"/>
        </w:rPr>
        <w:t xml:space="preserve"> INFB Spring Conference</w:t>
      </w:r>
      <w:r w:rsidR="003108B0">
        <w:rPr>
          <w:rFonts w:cstheme="minorHAnsi"/>
          <w:sz w:val="21"/>
          <w:szCs w:val="21"/>
        </w:rPr>
        <w:t xml:space="preserve"> </w:t>
      </w:r>
      <w:r w:rsidRPr="0064163D">
        <w:rPr>
          <w:rFonts w:cstheme="minorHAnsi"/>
          <w:sz w:val="21"/>
          <w:szCs w:val="21"/>
        </w:rPr>
        <w:t>at the Marriott East</w:t>
      </w:r>
      <w:r w:rsidR="0022550F" w:rsidRPr="0064163D">
        <w:rPr>
          <w:rFonts w:cstheme="minorHAnsi"/>
          <w:sz w:val="21"/>
          <w:szCs w:val="21"/>
        </w:rPr>
        <w:t xml:space="preserve"> in Indianapolis</w:t>
      </w:r>
      <w:r w:rsidRPr="0064163D">
        <w:rPr>
          <w:rFonts w:cstheme="minorHAnsi"/>
          <w:sz w:val="21"/>
          <w:szCs w:val="21"/>
        </w:rPr>
        <w:t>.</w:t>
      </w:r>
      <w:r w:rsidR="00B43903" w:rsidRPr="0064163D">
        <w:rPr>
          <w:rFonts w:cstheme="minorHAnsi"/>
          <w:sz w:val="21"/>
          <w:szCs w:val="21"/>
        </w:rPr>
        <w:t xml:space="preserve"> </w:t>
      </w:r>
      <w:r w:rsidR="00783B3E">
        <w:rPr>
          <w:rFonts w:cstheme="minorHAnsi"/>
          <w:sz w:val="21"/>
          <w:szCs w:val="21"/>
        </w:rPr>
        <w:t>(Recipients do not have to be present</w:t>
      </w:r>
      <w:r w:rsidR="00696E77">
        <w:rPr>
          <w:rFonts w:cstheme="minorHAnsi"/>
          <w:sz w:val="21"/>
          <w:szCs w:val="21"/>
        </w:rPr>
        <w:t xml:space="preserve"> and will be informed via phone or email the following week.</w:t>
      </w:r>
      <w:r w:rsidR="00783B3E">
        <w:rPr>
          <w:rFonts w:cstheme="minorHAnsi"/>
          <w:sz w:val="21"/>
          <w:szCs w:val="21"/>
        </w:rPr>
        <w:t>)</w:t>
      </w:r>
    </w:p>
    <w:p w14:paraId="7655ED9D" w14:textId="77777777" w:rsidR="00B43903" w:rsidRPr="0064163D" w:rsidRDefault="00B43903" w:rsidP="00126B1D">
      <w:pPr>
        <w:pStyle w:val="NoSpacing"/>
        <w:rPr>
          <w:rFonts w:cstheme="minorHAnsi"/>
          <w:b/>
          <w:sz w:val="21"/>
          <w:szCs w:val="21"/>
        </w:rPr>
      </w:pPr>
    </w:p>
    <w:p w14:paraId="63693CD7" w14:textId="7E84ADF4" w:rsidR="00300717" w:rsidRPr="00EA3BEA" w:rsidRDefault="00300717" w:rsidP="00126B1D">
      <w:pPr>
        <w:pStyle w:val="NoSpacing"/>
        <w:rPr>
          <w:rFonts w:cstheme="minorHAnsi"/>
          <w:color w:val="C00000"/>
          <w:sz w:val="21"/>
          <w:szCs w:val="21"/>
        </w:rPr>
      </w:pPr>
      <w:r w:rsidRPr="0064163D">
        <w:rPr>
          <w:rFonts w:cstheme="minorHAnsi"/>
          <w:b/>
          <w:color w:val="C00000"/>
          <w:sz w:val="21"/>
          <w:szCs w:val="21"/>
        </w:rPr>
        <w:t xml:space="preserve">Scholarship </w:t>
      </w:r>
      <w:r w:rsidR="00EA3BEA">
        <w:rPr>
          <w:rFonts w:cstheme="minorHAnsi"/>
          <w:b/>
          <w:color w:val="C00000"/>
          <w:sz w:val="21"/>
          <w:szCs w:val="21"/>
        </w:rPr>
        <w:t>Accountability</w:t>
      </w:r>
      <w:r w:rsidRPr="0064163D">
        <w:rPr>
          <w:rFonts w:cstheme="minorHAnsi"/>
          <w:b/>
          <w:color w:val="C00000"/>
          <w:sz w:val="21"/>
          <w:szCs w:val="21"/>
        </w:rPr>
        <w:t>:</w:t>
      </w:r>
      <w:r w:rsidR="00EA3BEA">
        <w:rPr>
          <w:rFonts w:cstheme="minorHAnsi"/>
          <w:b/>
          <w:color w:val="C00000"/>
          <w:sz w:val="21"/>
          <w:szCs w:val="21"/>
        </w:rPr>
        <w:t xml:space="preserve"> </w:t>
      </w:r>
    </w:p>
    <w:p w14:paraId="40441BC9" w14:textId="25CCD448" w:rsidR="00EA3BEA" w:rsidRPr="00EA3BEA" w:rsidRDefault="00EA3BEA" w:rsidP="00EA3BEA">
      <w:pPr>
        <w:pStyle w:val="ListParagraph"/>
        <w:numPr>
          <w:ilvl w:val="0"/>
          <w:numId w:val="10"/>
        </w:numPr>
        <w:rPr>
          <w:rFonts w:cstheme="minorHAnsi"/>
          <w:sz w:val="21"/>
          <w:szCs w:val="21"/>
        </w:rPr>
      </w:pPr>
      <w:r w:rsidRPr="00EA3BEA">
        <w:rPr>
          <w:rFonts w:eastAsiaTheme="minorHAnsi" w:cstheme="minorHAnsi"/>
          <w:sz w:val="21"/>
          <w:szCs w:val="21"/>
        </w:rPr>
        <w:t xml:space="preserve">Recipients must complete an after-conference report </w:t>
      </w:r>
      <w:r w:rsidR="00696E77">
        <w:rPr>
          <w:rFonts w:eastAsiaTheme="minorHAnsi" w:cstheme="minorHAnsi"/>
          <w:sz w:val="21"/>
          <w:szCs w:val="21"/>
        </w:rPr>
        <w:t>which includes</w:t>
      </w:r>
      <w:r w:rsidRPr="00EA3BEA">
        <w:rPr>
          <w:rFonts w:eastAsiaTheme="minorHAnsi" w:cstheme="minorHAnsi"/>
          <w:sz w:val="21"/>
          <w:szCs w:val="21"/>
        </w:rPr>
        <w:t xml:space="preserve"> </w:t>
      </w:r>
      <w:r>
        <w:rPr>
          <w:rFonts w:eastAsiaTheme="minorHAnsi" w:cstheme="minorHAnsi"/>
          <w:sz w:val="21"/>
          <w:szCs w:val="21"/>
        </w:rPr>
        <w:t>w</w:t>
      </w:r>
      <w:r w:rsidR="00696E77">
        <w:rPr>
          <w:rFonts w:cstheme="minorHAnsi"/>
          <w:sz w:val="21"/>
          <w:szCs w:val="21"/>
        </w:rPr>
        <w:t>riting</w:t>
      </w:r>
      <w:r w:rsidRPr="00EA3BEA">
        <w:rPr>
          <w:rFonts w:cstheme="minorHAnsi"/>
          <w:sz w:val="21"/>
          <w:szCs w:val="21"/>
        </w:rPr>
        <w:t xml:space="preserve"> a guest social media post that includes up to 10 photos (video is optional) that will be posted on the </w:t>
      </w:r>
      <w:r w:rsidR="00696E77">
        <w:rPr>
          <w:rFonts w:cstheme="minorHAnsi"/>
          <w:sz w:val="21"/>
          <w:szCs w:val="21"/>
        </w:rPr>
        <w:t>Indiana Farm Bureau</w:t>
      </w:r>
      <w:r w:rsidRPr="00EA3BEA">
        <w:rPr>
          <w:rFonts w:cstheme="minorHAnsi"/>
          <w:sz w:val="21"/>
          <w:szCs w:val="21"/>
        </w:rPr>
        <w:t xml:space="preserve"> Face</w:t>
      </w:r>
      <w:r>
        <w:rPr>
          <w:rFonts w:cstheme="minorHAnsi"/>
          <w:sz w:val="21"/>
          <w:szCs w:val="21"/>
        </w:rPr>
        <w:t>book page after the conference</w:t>
      </w:r>
      <w:r w:rsidR="00696E77">
        <w:rPr>
          <w:rFonts w:cstheme="minorHAnsi"/>
          <w:sz w:val="21"/>
          <w:szCs w:val="21"/>
        </w:rPr>
        <w:t xml:space="preserve">. Post Conference and social media posts are </w:t>
      </w:r>
      <w:r w:rsidR="003108B0">
        <w:rPr>
          <w:rFonts w:cstheme="minorHAnsi"/>
          <w:sz w:val="21"/>
          <w:szCs w:val="21"/>
        </w:rPr>
        <w:t>required in</w:t>
      </w:r>
      <w:r>
        <w:rPr>
          <w:rFonts w:cstheme="minorHAnsi"/>
          <w:sz w:val="21"/>
          <w:szCs w:val="21"/>
        </w:rPr>
        <w:t xml:space="preserve"> order to be reimbursed for eligible expenses.</w:t>
      </w:r>
    </w:p>
    <w:p w14:paraId="46F9D0CC" w14:textId="77777777" w:rsidR="00EA3BEA" w:rsidRDefault="00EA3BEA" w:rsidP="00126B1D">
      <w:pPr>
        <w:pStyle w:val="NoSpacing"/>
        <w:rPr>
          <w:rFonts w:cstheme="minorHAnsi"/>
          <w:b/>
          <w:color w:val="C00000"/>
          <w:sz w:val="21"/>
          <w:szCs w:val="21"/>
        </w:rPr>
      </w:pPr>
    </w:p>
    <w:p w14:paraId="5989A1BC" w14:textId="41B92E10" w:rsidR="00126B1D" w:rsidRPr="0064163D" w:rsidRDefault="007F0877" w:rsidP="00126B1D">
      <w:pPr>
        <w:pStyle w:val="NoSpacing"/>
        <w:rPr>
          <w:rFonts w:cstheme="minorHAnsi"/>
          <w:sz w:val="21"/>
          <w:szCs w:val="21"/>
        </w:rPr>
      </w:pPr>
      <w:r w:rsidRPr="0064163D">
        <w:rPr>
          <w:rFonts w:cstheme="minorHAnsi"/>
          <w:b/>
          <w:color w:val="C00000"/>
          <w:sz w:val="21"/>
          <w:szCs w:val="21"/>
        </w:rPr>
        <w:t>Selection Criteria:</w:t>
      </w:r>
      <w:r w:rsidRPr="0064163D">
        <w:rPr>
          <w:rFonts w:cstheme="minorHAnsi"/>
          <w:color w:val="C00000"/>
          <w:sz w:val="21"/>
          <w:szCs w:val="21"/>
        </w:rPr>
        <w:t xml:space="preserve"> </w:t>
      </w:r>
      <w:r w:rsidRPr="0064163D">
        <w:rPr>
          <w:rFonts w:cstheme="minorHAnsi"/>
          <w:sz w:val="21"/>
          <w:szCs w:val="21"/>
        </w:rPr>
        <w:br/>
      </w:r>
      <w:r w:rsidR="00750697" w:rsidRPr="0064163D">
        <w:rPr>
          <w:rFonts w:cstheme="minorHAnsi"/>
          <w:sz w:val="21"/>
          <w:szCs w:val="21"/>
        </w:rPr>
        <w:t>Select members of</w:t>
      </w:r>
      <w:r w:rsidRPr="0064163D">
        <w:rPr>
          <w:rFonts w:cstheme="minorHAnsi"/>
          <w:sz w:val="21"/>
          <w:szCs w:val="21"/>
        </w:rPr>
        <w:t xml:space="preserve"> </w:t>
      </w:r>
      <w:r w:rsidR="00300717">
        <w:rPr>
          <w:rFonts w:cstheme="minorHAnsi"/>
          <w:sz w:val="21"/>
          <w:szCs w:val="21"/>
        </w:rPr>
        <w:t>INFB</w:t>
      </w:r>
      <w:r w:rsidRPr="0064163D">
        <w:rPr>
          <w:rFonts w:cstheme="minorHAnsi"/>
          <w:sz w:val="21"/>
          <w:szCs w:val="21"/>
        </w:rPr>
        <w:t xml:space="preserve"> Women’s Leadership </w:t>
      </w:r>
      <w:r w:rsidR="0022550F" w:rsidRPr="0064163D">
        <w:rPr>
          <w:rFonts w:cstheme="minorHAnsi"/>
          <w:sz w:val="21"/>
          <w:szCs w:val="21"/>
        </w:rPr>
        <w:t>C</w:t>
      </w:r>
      <w:r w:rsidRPr="0064163D">
        <w:rPr>
          <w:rFonts w:cstheme="minorHAnsi"/>
          <w:sz w:val="21"/>
          <w:szCs w:val="21"/>
        </w:rPr>
        <w:t xml:space="preserve">ommittee </w:t>
      </w:r>
      <w:r w:rsidR="00300717">
        <w:rPr>
          <w:rFonts w:cstheme="minorHAnsi"/>
          <w:sz w:val="21"/>
          <w:szCs w:val="21"/>
        </w:rPr>
        <w:t xml:space="preserve">and INFB staff </w:t>
      </w:r>
      <w:r w:rsidRPr="0064163D">
        <w:rPr>
          <w:rFonts w:cstheme="minorHAnsi"/>
          <w:sz w:val="21"/>
          <w:szCs w:val="21"/>
        </w:rPr>
        <w:t>will evaluate applications. Each evaluator will be asked to score the applications according to the following criteria:</w:t>
      </w:r>
    </w:p>
    <w:p w14:paraId="100E9353" w14:textId="77777777" w:rsidR="00126B1D" w:rsidRPr="0064163D" w:rsidRDefault="007F0877" w:rsidP="00126B1D">
      <w:pPr>
        <w:pStyle w:val="NoSpacing"/>
        <w:numPr>
          <w:ilvl w:val="0"/>
          <w:numId w:val="6"/>
        </w:numPr>
        <w:rPr>
          <w:rFonts w:cstheme="minorHAnsi"/>
          <w:sz w:val="21"/>
          <w:szCs w:val="21"/>
        </w:rPr>
      </w:pPr>
      <w:r w:rsidRPr="0064163D">
        <w:rPr>
          <w:rFonts w:cstheme="minorHAnsi"/>
          <w:sz w:val="21"/>
          <w:szCs w:val="21"/>
        </w:rPr>
        <w:t xml:space="preserve">Applicant describes in detail the importance of embedding agricultural literacy </w:t>
      </w:r>
      <w:r w:rsidR="00126B1D" w:rsidRPr="0064163D">
        <w:rPr>
          <w:rFonts w:cstheme="minorHAnsi"/>
          <w:sz w:val="21"/>
          <w:szCs w:val="21"/>
        </w:rPr>
        <w:t>in his/her curriculum. (</w:t>
      </w:r>
      <w:r w:rsidR="003E4E8B" w:rsidRPr="0064163D">
        <w:rPr>
          <w:rFonts w:cstheme="minorHAnsi"/>
          <w:sz w:val="21"/>
          <w:szCs w:val="21"/>
        </w:rPr>
        <w:t>20</w:t>
      </w:r>
      <w:r w:rsidR="00126B1D" w:rsidRPr="0064163D">
        <w:rPr>
          <w:rFonts w:cstheme="minorHAnsi"/>
          <w:sz w:val="21"/>
          <w:szCs w:val="21"/>
        </w:rPr>
        <w:t xml:space="preserve"> pts)</w:t>
      </w:r>
    </w:p>
    <w:p w14:paraId="1A368B74" w14:textId="77777777" w:rsidR="00126B1D" w:rsidRPr="0064163D" w:rsidRDefault="007F0877" w:rsidP="00126B1D">
      <w:pPr>
        <w:pStyle w:val="NoSpacing"/>
        <w:numPr>
          <w:ilvl w:val="0"/>
          <w:numId w:val="6"/>
        </w:numPr>
        <w:rPr>
          <w:rFonts w:cstheme="minorHAnsi"/>
          <w:sz w:val="21"/>
          <w:szCs w:val="21"/>
        </w:rPr>
      </w:pPr>
      <w:r w:rsidRPr="0064163D">
        <w:rPr>
          <w:rFonts w:cstheme="minorHAnsi"/>
          <w:sz w:val="21"/>
          <w:szCs w:val="21"/>
        </w:rPr>
        <w:t>Applicant communicates valid and unique reason(s) for why he/she wants to attend the conference. (</w:t>
      </w:r>
      <w:r w:rsidR="00126B1D" w:rsidRPr="0064163D">
        <w:rPr>
          <w:rFonts w:cstheme="minorHAnsi"/>
          <w:sz w:val="21"/>
          <w:szCs w:val="21"/>
        </w:rPr>
        <w:t>30 pts)</w:t>
      </w:r>
    </w:p>
    <w:p w14:paraId="3990B2BD" w14:textId="77777777" w:rsidR="007F0877" w:rsidRPr="0064163D" w:rsidRDefault="007F0877" w:rsidP="00126B1D">
      <w:pPr>
        <w:pStyle w:val="NoSpacing"/>
        <w:numPr>
          <w:ilvl w:val="0"/>
          <w:numId w:val="6"/>
        </w:numPr>
        <w:rPr>
          <w:rFonts w:cstheme="minorHAnsi"/>
          <w:sz w:val="21"/>
          <w:szCs w:val="21"/>
        </w:rPr>
      </w:pPr>
      <w:r w:rsidRPr="0064163D">
        <w:rPr>
          <w:rFonts w:cstheme="minorHAnsi"/>
          <w:sz w:val="21"/>
          <w:szCs w:val="21"/>
        </w:rPr>
        <w:t>Applicant explains how the experiences gained will be used after the conference (</w:t>
      </w:r>
      <w:r w:rsidR="003E4E8B" w:rsidRPr="0064163D">
        <w:rPr>
          <w:rFonts w:cstheme="minorHAnsi"/>
          <w:sz w:val="21"/>
          <w:szCs w:val="21"/>
        </w:rPr>
        <w:t>20</w:t>
      </w:r>
      <w:r w:rsidRPr="0064163D">
        <w:rPr>
          <w:rFonts w:cstheme="minorHAnsi"/>
          <w:sz w:val="21"/>
          <w:szCs w:val="21"/>
        </w:rPr>
        <w:t xml:space="preserve"> pts).</w:t>
      </w:r>
    </w:p>
    <w:p w14:paraId="7F25CF14" w14:textId="77777777" w:rsidR="003E4E8B" w:rsidRPr="0064163D" w:rsidRDefault="003E4E8B" w:rsidP="00126B1D">
      <w:pPr>
        <w:pStyle w:val="NoSpacing"/>
        <w:numPr>
          <w:ilvl w:val="0"/>
          <w:numId w:val="6"/>
        </w:numPr>
        <w:rPr>
          <w:rFonts w:cstheme="minorHAnsi"/>
          <w:sz w:val="21"/>
          <w:szCs w:val="21"/>
        </w:rPr>
      </w:pPr>
      <w:r w:rsidRPr="0064163D">
        <w:rPr>
          <w:rFonts w:cstheme="minorHAnsi"/>
          <w:sz w:val="21"/>
          <w:szCs w:val="21"/>
        </w:rPr>
        <w:t>Applicant is actively engaged in their county AITC program (30 points)</w:t>
      </w:r>
    </w:p>
    <w:p w14:paraId="68862AF9" w14:textId="77777777" w:rsidR="00720848" w:rsidRPr="00414A32" w:rsidRDefault="00720848" w:rsidP="00720848">
      <w:pPr>
        <w:pStyle w:val="NoSpacing"/>
        <w:jc w:val="center"/>
        <w:rPr>
          <w:rFonts w:cstheme="minorHAnsi"/>
        </w:rPr>
      </w:pPr>
    </w:p>
    <w:p w14:paraId="7E2B8445" w14:textId="075CE9E3" w:rsidR="0064163D" w:rsidRPr="00783B3E" w:rsidRDefault="003A5C52" w:rsidP="009769BA">
      <w:pPr>
        <w:pStyle w:val="NoSpacing"/>
        <w:jc w:val="center"/>
        <w:rPr>
          <w:rFonts w:ascii="Wingdings" w:hAnsi="Wingdings" w:cstheme="minorHAnsi"/>
          <w:color w:val="C00000"/>
          <w:sz w:val="20"/>
        </w:rPr>
      </w:pPr>
      <w:r>
        <w:rPr>
          <w:rFonts w:cstheme="minorHAnsi"/>
          <w:color w:val="C00000"/>
          <w:sz w:val="20"/>
        </w:rPr>
        <w:t>E</w:t>
      </w:r>
      <w:r w:rsidR="00783B3E">
        <w:rPr>
          <w:rFonts w:cstheme="minorHAnsi"/>
          <w:color w:val="C00000"/>
          <w:sz w:val="20"/>
        </w:rPr>
        <w:t>mail</w:t>
      </w:r>
      <w:r w:rsidR="00126B1D" w:rsidRPr="00783B3E">
        <w:rPr>
          <w:rFonts w:cstheme="minorHAnsi"/>
          <w:color w:val="C00000"/>
          <w:sz w:val="20"/>
        </w:rPr>
        <w:t xml:space="preserve"> </w:t>
      </w:r>
      <w:r w:rsidR="00896654">
        <w:rPr>
          <w:rFonts w:cstheme="minorHAnsi"/>
          <w:color w:val="C00000"/>
          <w:sz w:val="20"/>
        </w:rPr>
        <w:t>completed</w:t>
      </w:r>
      <w:r w:rsidR="00126B1D" w:rsidRPr="00783B3E">
        <w:rPr>
          <w:rFonts w:cstheme="minorHAnsi"/>
          <w:color w:val="C00000"/>
          <w:sz w:val="20"/>
        </w:rPr>
        <w:t xml:space="preserve"> application </w:t>
      </w:r>
      <w:r w:rsidR="00783B3E" w:rsidRPr="00783B3E">
        <w:rPr>
          <w:rFonts w:cstheme="minorHAnsi"/>
          <w:color w:val="C00000"/>
          <w:sz w:val="20"/>
        </w:rPr>
        <w:t xml:space="preserve">to inaitc@infb.org </w:t>
      </w:r>
      <w:r w:rsidR="003108B0">
        <w:rPr>
          <w:rFonts w:cstheme="minorHAnsi"/>
          <w:color w:val="C00000"/>
          <w:sz w:val="20"/>
        </w:rPr>
        <w:t>by mid</w:t>
      </w:r>
      <w:r>
        <w:rPr>
          <w:rFonts w:cstheme="minorHAnsi"/>
          <w:color w:val="C00000"/>
          <w:sz w:val="20"/>
        </w:rPr>
        <w:t xml:space="preserve">night February 1, 2019. No late, postal mail or fax </w:t>
      </w:r>
      <w:r w:rsidR="003108B0">
        <w:rPr>
          <w:rFonts w:cstheme="minorHAnsi"/>
          <w:color w:val="C00000"/>
          <w:sz w:val="20"/>
        </w:rPr>
        <w:t>entries accepted.</w:t>
      </w:r>
      <w:r>
        <w:rPr>
          <w:rFonts w:cstheme="minorHAnsi"/>
          <w:color w:val="C00000"/>
          <w:sz w:val="20"/>
        </w:rPr>
        <w:t xml:space="preserve"> </w:t>
      </w:r>
      <w:r w:rsidR="0064163D" w:rsidRPr="00783B3E">
        <w:rPr>
          <w:rFonts w:ascii="Wingdings" w:hAnsi="Wingdings" w:cstheme="minorHAnsi"/>
          <w:color w:val="C00000"/>
          <w:sz w:val="20"/>
        </w:rPr>
        <w:t></w:t>
      </w:r>
    </w:p>
    <w:p w14:paraId="09E451CB" w14:textId="77777777" w:rsidR="003A5C52" w:rsidRDefault="003A5C52">
      <w:pPr>
        <w:rPr>
          <w:rFonts w:cstheme="minorHAnsi"/>
          <w:b/>
          <w:color w:val="C00000"/>
          <w:sz w:val="20"/>
        </w:rPr>
      </w:pPr>
      <w:r>
        <w:rPr>
          <w:rFonts w:cstheme="minorHAnsi"/>
          <w:b/>
          <w:color w:val="C00000"/>
          <w:sz w:val="20"/>
        </w:rPr>
        <w:br w:type="page"/>
      </w:r>
      <w:bookmarkStart w:id="0" w:name="_GoBack"/>
      <w:bookmarkEnd w:id="0"/>
    </w:p>
    <w:p w14:paraId="667E47E5" w14:textId="70DA8319" w:rsidR="0025259C" w:rsidRPr="0064163D" w:rsidRDefault="0025259C" w:rsidP="009769BA">
      <w:pPr>
        <w:pStyle w:val="NoSpacing"/>
        <w:jc w:val="center"/>
        <w:rPr>
          <w:rFonts w:cstheme="minorHAnsi"/>
          <w:b/>
          <w:color w:val="C00000"/>
          <w:sz w:val="20"/>
        </w:rPr>
      </w:pPr>
      <w:r w:rsidRPr="0064163D">
        <w:rPr>
          <w:rFonts w:cstheme="minorHAnsi"/>
          <w:b/>
          <w:color w:val="C00000"/>
          <w:sz w:val="20"/>
        </w:rPr>
        <w:lastRenderedPageBreak/>
        <w:t xml:space="preserve">Applications must be </w:t>
      </w:r>
      <w:r w:rsidR="00896654">
        <w:rPr>
          <w:rFonts w:cstheme="minorHAnsi"/>
          <w:b/>
          <w:color w:val="C00000"/>
          <w:sz w:val="20"/>
        </w:rPr>
        <w:t xml:space="preserve">TYPED and </w:t>
      </w:r>
      <w:r w:rsidRPr="0064163D">
        <w:rPr>
          <w:rFonts w:cstheme="minorHAnsi"/>
          <w:b/>
          <w:color w:val="C00000"/>
          <w:sz w:val="20"/>
        </w:rPr>
        <w:t>received</w:t>
      </w:r>
      <w:r w:rsidR="009769BA" w:rsidRPr="0064163D">
        <w:rPr>
          <w:rFonts w:cstheme="minorHAnsi"/>
          <w:b/>
          <w:color w:val="C00000"/>
          <w:sz w:val="20"/>
        </w:rPr>
        <w:t xml:space="preserve"> </w:t>
      </w:r>
      <w:r w:rsidR="0064163D" w:rsidRPr="0064163D">
        <w:rPr>
          <w:rFonts w:cstheme="minorHAnsi"/>
          <w:b/>
          <w:color w:val="C00000"/>
          <w:sz w:val="20"/>
        </w:rPr>
        <w:t xml:space="preserve">via email </w:t>
      </w:r>
      <w:r w:rsidR="009769BA" w:rsidRPr="0064163D">
        <w:rPr>
          <w:rFonts w:cstheme="minorHAnsi"/>
          <w:b/>
          <w:color w:val="C00000"/>
          <w:sz w:val="20"/>
        </w:rPr>
        <w:t xml:space="preserve">by </w:t>
      </w:r>
      <w:r w:rsidR="003108B0">
        <w:rPr>
          <w:rFonts w:cstheme="minorHAnsi"/>
          <w:b/>
          <w:color w:val="C00000"/>
          <w:sz w:val="20"/>
        </w:rPr>
        <w:t>midnight</w:t>
      </w:r>
      <w:r w:rsidR="009769BA" w:rsidRPr="0064163D">
        <w:rPr>
          <w:rFonts w:cstheme="minorHAnsi"/>
          <w:b/>
          <w:color w:val="C00000"/>
          <w:sz w:val="20"/>
        </w:rPr>
        <w:t xml:space="preserve"> </w:t>
      </w:r>
      <w:r w:rsidR="003108B0">
        <w:rPr>
          <w:rFonts w:cstheme="minorHAnsi"/>
          <w:b/>
          <w:color w:val="C00000"/>
          <w:sz w:val="20"/>
        </w:rPr>
        <w:t>February</w:t>
      </w:r>
      <w:r w:rsidR="009618C3" w:rsidRPr="0064163D">
        <w:rPr>
          <w:rFonts w:cstheme="minorHAnsi"/>
          <w:b/>
          <w:color w:val="C00000"/>
          <w:sz w:val="20"/>
        </w:rPr>
        <w:t xml:space="preserve"> </w:t>
      </w:r>
      <w:r w:rsidR="00783B3E">
        <w:rPr>
          <w:rFonts w:cstheme="minorHAnsi"/>
          <w:b/>
          <w:color w:val="C00000"/>
          <w:sz w:val="20"/>
        </w:rPr>
        <w:t>1</w:t>
      </w:r>
      <w:r w:rsidR="009769BA" w:rsidRPr="0064163D">
        <w:rPr>
          <w:rFonts w:cstheme="minorHAnsi"/>
          <w:b/>
          <w:color w:val="C00000"/>
          <w:sz w:val="20"/>
        </w:rPr>
        <w:t xml:space="preserve">, </w:t>
      </w:r>
      <w:r w:rsidR="003108B0">
        <w:rPr>
          <w:rFonts w:cstheme="minorHAnsi"/>
          <w:b/>
          <w:color w:val="C00000"/>
          <w:sz w:val="20"/>
        </w:rPr>
        <w:t>2019</w:t>
      </w:r>
      <w:r w:rsidR="009769BA" w:rsidRPr="0064163D">
        <w:rPr>
          <w:rFonts w:cstheme="minorHAnsi"/>
          <w:b/>
          <w:color w:val="C00000"/>
          <w:sz w:val="20"/>
        </w:rPr>
        <w:t>.</w:t>
      </w:r>
      <w:r w:rsidR="009618C3" w:rsidRPr="0064163D">
        <w:rPr>
          <w:rFonts w:cstheme="minorHAnsi"/>
          <w:b/>
          <w:color w:val="C00000"/>
          <w:sz w:val="20"/>
        </w:rPr>
        <w:t xml:space="preserve"> </w:t>
      </w:r>
      <w:r w:rsidR="003108B0">
        <w:rPr>
          <w:rFonts w:cstheme="minorHAnsi"/>
          <w:b/>
          <w:color w:val="C00000"/>
          <w:sz w:val="20"/>
        </w:rPr>
        <w:t>No late entries accepted.</w:t>
      </w:r>
    </w:p>
    <w:p w14:paraId="7D2B49D4" w14:textId="77777777" w:rsidR="007F0877" w:rsidRDefault="007F0877" w:rsidP="00720848">
      <w:pPr>
        <w:pStyle w:val="NoSpacing"/>
        <w:jc w:val="center"/>
      </w:pPr>
    </w:p>
    <w:p w14:paraId="00BC3BD6" w14:textId="3A7DDED1" w:rsidR="00126B1D" w:rsidRPr="00B43903" w:rsidRDefault="003108B0" w:rsidP="00720848">
      <w:pPr>
        <w:pStyle w:val="NoSpacing"/>
        <w:jc w:val="center"/>
        <w:rPr>
          <w:b/>
          <w:color w:val="C00000"/>
        </w:rPr>
      </w:pPr>
      <w:r>
        <w:rPr>
          <w:b/>
          <w:color w:val="C00000"/>
        </w:rPr>
        <w:t>2019</w:t>
      </w:r>
      <w:r w:rsidR="00980DF7" w:rsidRPr="00B43903">
        <w:rPr>
          <w:b/>
          <w:color w:val="C00000"/>
        </w:rPr>
        <w:t xml:space="preserve"> Nation</w:t>
      </w:r>
      <w:r w:rsidR="00620882" w:rsidRPr="00B43903">
        <w:rPr>
          <w:b/>
          <w:color w:val="C00000"/>
        </w:rPr>
        <w:t>al AITC Conference • Volunteer Scholarship Application</w:t>
      </w:r>
    </w:p>
    <w:p w14:paraId="505030EC" w14:textId="77777777" w:rsidR="00620882" w:rsidRPr="00620882" w:rsidRDefault="00620882" w:rsidP="00720848">
      <w:pPr>
        <w:pStyle w:val="NoSpacing"/>
        <w:jc w:val="center"/>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62"/>
        <w:gridCol w:w="2700"/>
        <w:gridCol w:w="397"/>
        <w:gridCol w:w="503"/>
        <w:gridCol w:w="90"/>
        <w:gridCol w:w="217"/>
        <w:gridCol w:w="827"/>
        <w:gridCol w:w="353"/>
        <w:gridCol w:w="133"/>
        <w:gridCol w:w="852"/>
        <w:gridCol w:w="1170"/>
        <w:gridCol w:w="1598"/>
        <w:gridCol w:w="1168"/>
      </w:tblGrid>
      <w:tr w:rsidR="00A5309C" w14:paraId="3508BD1E" w14:textId="77777777" w:rsidTr="00B43903">
        <w:trPr>
          <w:trHeight w:val="243"/>
        </w:trPr>
        <w:tc>
          <w:tcPr>
            <w:tcW w:w="11016" w:type="dxa"/>
            <w:gridSpan w:val="14"/>
            <w:vAlign w:val="bottom"/>
          </w:tcPr>
          <w:p w14:paraId="2F719FB5" w14:textId="77777777" w:rsidR="00A5309C" w:rsidRPr="00A5309C" w:rsidRDefault="00A5309C" w:rsidP="002E689B">
            <w:pPr>
              <w:pStyle w:val="NoSpacing"/>
              <w:rPr>
                <w:b/>
              </w:rPr>
            </w:pPr>
            <w:r>
              <w:rPr>
                <w:b/>
              </w:rPr>
              <w:t>Personal</w:t>
            </w:r>
            <w:r w:rsidRPr="00A5309C">
              <w:rPr>
                <w:b/>
              </w:rPr>
              <w:t xml:space="preserve"> Information:</w:t>
            </w:r>
          </w:p>
        </w:tc>
      </w:tr>
      <w:tr w:rsidR="00720848" w14:paraId="230E0212" w14:textId="77777777" w:rsidTr="00A5309C">
        <w:trPr>
          <w:trHeight w:val="432"/>
        </w:trPr>
        <w:tc>
          <w:tcPr>
            <w:tcW w:w="846" w:type="dxa"/>
            <w:vAlign w:val="bottom"/>
          </w:tcPr>
          <w:p w14:paraId="2B4C03FD" w14:textId="77777777" w:rsidR="00720848" w:rsidRDefault="00720848" w:rsidP="002E689B">
            <w:pPr>
              <w:pStyle w:val="NoSpacing"/>
            </w:pPr>
            <w:r>
              <w:t>Name:</w:t>
            </w:r>
          </w:p>
        </w:tc>
        <w:tc>
          <w:tcPr>
            <w:tcW w:w="5249" w:type="dxa"/>
            <w:gridSpan w:val="8"/>
            <w:tcBorders>
              <w:bottom w:val="single" w:sz="4" w:space="0" w:color="auto"/>
            </w:tcBorders>
            <w:vAlign w:val="bottom"/>
          </w:tcPr>
          <w:p w14:paraId="1E41BD74" w14:textId="77777777" w:rsidR="00720848" w:rsidRDefault="00720848" w:rsidP="002E689B">
            <w:pPr>
              <w:pStyle w:val="NoSpacing"/>
            </w:pPr>
          </w:p>
        </w:tc>
        <w:tc>
          <w:tcPr>
            <w:tcW w:w="2155" w:type="dxa"/>
            <w:gridSpan w:val="3"/>
            <w:vAlign w:val="bottom"/>
          </w:tcPr>
          <w:p w14:paraId="5B0DDBFD" w14:textId="77777777" w:rsidR="00720848" w:rsidRDefault="00023CDF" w:rsidP="00023CDF">
            <w:pPr>
              <w:pStyle w:val="NoSpacing"/>
              <w:jc w:val="right"/>
            </w:pPr>
            <w:r>
              <w:t>Membership County</w:t>
            </w:r>
            <w:r w:rsidR="00720848">
              <w:t>:</w:t>
            </w:r>
          </w:p>
        </w:tc>
        <w:tc>
          <w:tcPr>
            <w:tcW w:w="2766" w:type="dxa"/>
            <w:gridSpan w:val="2"/>
            <w:tcBorders>
              <w:bottom w:val="single" w:sz="4" w:space="0" w:color="auto"/>
            </w:tcBorders>
            <w:vAlign w:val="bottom"/>
          </w:tcPr>
          <w:p w14:paraId="3DBD5260" w14:textId="77777777" w:rsidR="00720848" w:rsidRDefault="00720848" w:rsidP="002E689B">
            <w:pPr>
              <w:pStyle w:val="NoSpacing"/>
            </w:pPr>
          </w:p>
        </w:tc>
      </w:tr>
      <w:tr w:rsidR="00720848" w14:paraId="0B2AC61E" w14:textId="77777777" w:rsidTr="00A5309C">
        <w:trPr>
          <w:trHeight w:val="432"/>
        </w:trPr>
        <w:tc>
          <w:tcPr>
            <w:tcW w:w="846" w:type="dxa"/>
            <w:vAlign w:val="bottom"/>
          </w:tcPr>
          <w:p w14:paraId="6B72342B" w14:textId="77777777" w:rsidR="00720848" w:rsidRDefault="002E689B" w:rsidP="002E689B">
            <w:pPr>
              <w:pStyle w:val="NoSpacing"/>
            </w:pPr>
            <w:r>
              <w:t>Phone:</w:t>
            </w:r>
          </w:p>
        </w:tc>
        <w:tc>
          <w:tcPr>
            <w:tcW w:w="3259" w:type="dxa"/>
            <w:gridSpan w:val="3"/>
            <w:tcBorders>
              <w:bottom w:val="single" w:sz="4" w:space="0" w:color="auto"/>
            </w:tcBorders>
            <w:vAlign w:val="bottom"/>
          </w:tcPr>
          <w:p w14:paraId="17484857" w14:textId="77777777" w:rsidR="00720848" w:rsidRDefault="00720848" w:rsidP="002E689B">
            <w:pPr>
              <w:pStyle w:val="NoSpacing"/>
            </w:pPr>
          </w:p>
        </w:tc>
        <w:tc>
          <w:tcPr>
            <w:tcW w:w="810" w:type="dxa"/>
            <w:gridSpan w:val="3"/>
            <w:vAlign w:val="bottom"/>
          </w:tcPr>
          <w:p w14:paraId="4B0BE8AD" w14:textId="77777777" w:rsidR="00720848" w:rsidRDefault="002E689B" w:rsidP="002E689B">
            <w:pPr>
              <w:pStyle w:val="NoSpacing"/>
            </w:pPr>
            <w:r>
              <w:t>Email:</w:t>
            </w:r>
          </w:p>
        </w:tc>
        <w:tc>
          <w:tcPr>
            <w:tcW w:w="6101" w:type="dxa"/>
            <w:gridSpan w:val="7"/>
            <w:tcBorders>
              <w:bottom w:val="single" w:sz="4" w:space="0" w:color="auto"/>
            </w:tcBorders>
            <w:vAlign w:val="bottom"/>
          </w:tcPr>
          <w:p w14:paraId="22EA2218" w14:textId="77777777" w:rsidR="00720848" w:rsidRDefault="00720848" w:rsidP="002E689B">
            <w:pPr>
              <w:pStyle w:val="NoSpacing"/>
            </w:pPr>
          </w:p>
        </w:tc>
      </w:tr>
      <w:tr w:rsidR="00023CDF" w14:paraId="300D00F5" w14:textId="77777777" w:rsidTr="00023CDF">
        <w:trPr>
          <w:trHeight w:val="432"/>
        </w:trPr>
        <w:tc>
          <w:tcPr>
            <w:tcW w:w="1008" w:type="dxa"/>
            <w:gridSpan w:val="2"/>
            <w:vAlign w:val="bottom"/>
          </w:tcPr>
          <w:p w14:paraId="02FF26BF" w14:textId="77777777" w:rsidR="00023CDF" w:rsidRDefault="00023CDF" w:rsidP="00210532">
            <w:pPr>
              <w:pStyle w:val="NoSpacing"/>
            </w:pPr>
            <w:r>
              <w:t>Address:</w:t>
            </w:r>
          </w:p>
        </w:tc>
        <w:tc>
          <w:tcPr>
            <w:tcW w:w="10008" w:type="dxa"/>
            <w:gridSpan w:val="12"/>
            <w:tcBorders>
              <w:bottom w:val="single" w:sz="4" w:space="0" w:color="auto"/>
            </w:tcBorders>
            <w:vAlign w:val="bottom"/>
          </w:tcPr>
          <w:p w14:paraId="117E298F" w14:textId="77777777" w:rsidR="00023CDF" w:rsidRDefault="00023CDF" w:rsidP="00210532">
            <w:pPr>
              <w:pStyle w:val="NoSpacing"/>
            </w:pPr>
          </w:p>
        </w:tc>
      </w:tr>
      <w:tr w:rsidR="00A5309C" w14:paraId="31388FEB" w14:textId="77777777" w:rsidTr="00A5309C">
        <w:trPr>
          <w:trHeight w:val="432"/>
        </w:trPr>
        <w:tc>
          <w:tcPr>
            <w:tcW w:w="5742" w:type="dxa"/>
            <w:gridSpan w:val="8"/>
            <w:vAlign w:val="bottom"/>
          </w:tcPr>
          <w:p w14:paraId="7DEA95B6" w14:textId="77777777" w:rsidR="00A5309C" w:rsidRDefault="00A5309C" w:rsidP="00210532">
            <w:pPr>
              <w:pStyle w:val="NoSpacing"/>
            </w:pPr>
            <w:r>
              <w:t>Have you previously attended the National AITC Conference?</w:t>
            </w:r>
          </w:p>
        </w:tc>
        <w:tc>
          <w:tcPr>
            <w:tcW w:w="1338" w:type="dxa"/>
            <w:gridSpan w:val="3"/>
            <w:tcBorders>
              <w:bottom w:val="single" w:sz="4" w:space="0" w:color="auto"/>
            </w:tcBorders>
            <w:vAlign w:val="bottom"/>
          </w:tcPr>
          <w:p w14:paraId="2B7E57BC" w14:textId="77777777" w:rsidR="00A5309C" w:rsidRDefault="00A5309C" w:rsidP="00210532">
            <w:pPr>
              <w:pStyle w:val="NoSpacing"/>
            </w:pPr>
          </w:p>
        </w:tc>
        <w:tc>
          <w:tcPr>
            <w:tcW w:w="2768" w:type="dxa"/>
            <w:gridSpan w:val="2"/>
            <w:vAlign w:val="bottom"/>
          </w:tcPr>
          <w:p w14:paraId="28F8A170" w14:textId="77777777" w:rsidR="00A5309C" w:rsidRDefault="00A5309C" w:rsidP="00210532">
            <w:pPr>
              <w:pStyle w:val="NoSpacing"/>
            </w:pPr>
            <w:r>
              <w:t>If yes, last year attended?</w:t>
            </w:r>
          </w:p>
        </w:tc>
        <w:tc>
          <w:tcPr>
            <w:tcW w:w="1168" w:type="dxa"/>
            <w:tcBorders>
              <w:bottom w:val="single" w:sz="4" w:space="0" w:color="auto"/>
            </w:tcBorders>
            <w:vAlign w:val="bottom"/>
          </w:tcPr>
          <w:p w14:paraId="65560CDE" w14:textId="77777777" w:rsidR="00A5309C" w:rsidRDefault="00A5309C" w:rsidP="00210532">
            <w:pPr>
              <w:pStyle w:val="NoSpacing"/>
            </w:pPr>
          </w:p>
        </w:tc>
      </w:tr>
      <w:tr w:rsidR="00980DF7" w14:paraId="48CDE60B" w14:textId="77777777" w:rsidTr="00B43903">
        <w:trPr>
          <w:trHeight w:val="432"/>
        </w:trPr>
        <w:tc>
          <w:tcPr>
            <w:tcW w:w="3708" w:type="dxa"/>
            <w:gridSpan w:val="3"/>
            <w:vAlign w:val="bottom"/>
          </w:tcPr>
          <w:p w14:paraId="61F5FA18" w14:textId="77777777" w:rsidR="00980DF7" w:rsidRDefault="00980DF7" w:rsidP="002E689B">
            <w:pPr>
              <w:pStyle w:val="NoSpacing"/>
            </w:pPr>
            <w:r>
              <w:t>Number of Years as an AITC Volunteer:</w:t>
            </w:r>
          </w:p>
        </w:tc>
        <w:tc>
          <w:tcPr>
            <w:tcW w:w="900" w:type="dxa"/>
            <w:gridSpan w:val="2"/>
            <w:tcBorders>
              <w:bottom w:val="single" w:sz="4" w:space="0" w:color="auto"/>
            </w:tcBorders>
            <w:vAlign w:val="bottom"/>
          </w:tcPr>
          <w:p w14:paraId="34884EC0" w14:textId="77777777" w:rsidR="00980DF7" w:rsidRDefault="00980DF7" w:rsidP="002E689B">
            <w:pPr>
              <w:pStyle w:val="NoSpacing"/>
            </w:pPr>
          </w:p>
        </w:tc>
        <w:tc>
          <w:tcPr>
            <w:tcW w:w="2472" w:type="dxa"/>
            <w:gridSpan w:val="6"/>
            <w:vAlign w:val="bottom"/>
          </w:tcPr>
          <w:p w14:paraId="6C41E208" w14:textId="77777777" w:rsidR="00980DF7" w:rsidRDefault="00980DF7" w:rsidP="00A5309C">
            <w:pPr>
              <w:pStyle w:val="NoSpacing"/>
            </w:pPr>
            <w:r>
              <w:t>Grade(s) or subjects presented to most often:</w:t>
            </w:r>
          </w:p>
        </w:tc>
        <w:tc>
          <w:tcPr>
            <w:tcW w:w="3936" w:type="dxa"/>
            <w:gridSpan w:val="3"/>
            <w:tcBorders>
              <w:bottom w:val="single" w:sz="4" w:space="0" w:color="auto"/>
            </w:tcBorders>
            <w:vAlign w:val="bottom"/>
          </w:tcPr>
          <w:p w14:paraId="36893548" w14:textId="77777777" w:rsidR="00980DF7" w:rsidRDefault="00980DF7" w:rsidP="002E689B">
            <w:pPr>
              <w:pStyle w:val="NoSpacing"/>
            </w:pPr>
          </w:p>
        </w:tc>
      </w:tr>
      <w:tr w:rsidR="00B43903" w14:paraId="799DF72E" w14:textId="77777777" w:rsidTr="0025259C">
        <w:trPr>
          <w:trHeight w:val="432"/>
        </w:trPr>
        <w:tc>
          <w:tcPr>
            <w:tcW w:w="4698" w:type="dxa"/>
            <w:gridSpan w:val="6"/>
            <w:vAlign w:val="bottom"/>
          </w:tcPr>
          <w:p w14:paraId="1DFF1A80" w14:textId="77777777" w:rsidR="00B43903" w:rsidRDefault="00B43903" w:rsidP="00A5309C">
            <w:pPr>
              <w:pStyle w:val="NoSpacing"/>
            </w:pPr>
            <w:r>
              <w:t xml:space="preserve">Number of times per year you make </w:t>
            </w:r>
          </w:p>
          <w:p w14:paraId="5EA8668E" w14:textId="77777777" w:rsidR="00B43903" w:rsidRDefault="00B43903" w:rsidP="00A5309C">
            <w:pPr>
              <w:pStyle w:val="NoSpacing"/>
            </w:pPr>
            <w:r>
              <w:t>presentations to students or youth organizations:</w:t>
            </w:r>
          </w:p>
        </w:tc>
        <w:tc>
          <w:tcPr>
            <w:tcW w:w="1530" w:type="dxa"/>
            <w:gridSpan w:val="4"/>
            <w:tcBorders>
              <w:bottom w:val="single" w:sz="4" w:space="0" w:color="auto"/>
            </w:tcBorders>
            <w:vAlign w:val="bottom"/>
          </w:tcPr>
          <w:p w14:paraId="7D734F6A" w14:textId="77777777" w:rsidR="00B43903" w:rsidRDefault="00B43903" w:rsidP="002E689B">
            <w:pPr>
              <w:pStyle w:val="NoSpacing"/>
            </w:pPr>
          </w:p>
        </w:tc>
        <w:tc>
          <w:tcPr>
            <w:tcW w:w="3620" w:type="dxa"/>
            <w:gridSpan w:val="3"/>
            <w:vAlign w:val="bottom"/>
          </w:tcPr>
          <w:p w14:paraId="4BBAA30C" w14:textId="2391B3CF" w:rsidR="00B43903" w:rsidRDefault="00B43903" w:rsidP="003108B0">
            <w:pPr>
              <w:pStyle w:val="NoSpacing"/>
            </w:pPr>
            <w:r>
              <w:t xml:space="preserve">Approx. number of students reached with presentations in </w:t>
            </w:r>
            <w:r w:rsidR="003108B0">
              <w:t>2018</w:t>
            </w:r>
          </w:p>
        </w:tc>
        <w:tc>
          <w:tcPr>
            <w:tcW w:w="1168" w:type="dxa"/>
            <w:tcBorders>
              <w:bottom w:val="single" w:sz="4" w:space="0" w:color="auto"/>
            </w:tcBorders>
            <w:vAlign w:val="bottom"/>
          </w:tcPr>
          <w:p w14:paraId="520DE1D8" w14:textId="77777777" w:rsidR="00B43903" w:rsidRDefault="00B43903" w:rsidP="00B43903">
            <w:pPr>
              <w:pStyle w:val="NoSpacing"/>
            </w:pPr>
          </w:p>
        </w:tc>
      </w:tr>
    </w:tbl>
    <w:p w14:paraId="3C208623" w14:textId="77777777" w:rsidR="002E689B" w:rsidRPr="00126B1D" w:rsidRDefault="002E689B" w:rsidP="00720848">
      <w:pPr>
        <w:pStyle w:val="NoSpacing"/>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26B1D" w14:paraId="547C7315" w14:textId="77777777" w:rsidTr="009769BA">
        <w:trPr>
          <w:trHeight w:val="332"/>
        </w:trPr>
        <w:tc>
          <w:tcPr>
            <w:tcW w:w="11016" w:type="dxa"/>
          </w:tcPr>
          <w:p w14:paraId="46C6D23E" w14:textId="77777777" w:rsidR="00126B1D" w:rsidRDefault="00126B1D" w:rsidP="00980DF7">
            <w:pPr>
              <w:pStyle w:val="NoSpacing"/>
              <w:numPr>
                <w:ilvl w:val="0"/>
                <w:numId w:val="1"/>
              </w:numPr>
              <w:ind w:left="360"/>
            </w:pPr>
            <w:r>
              <w:t xml:space="preserve">Why do you believe it is important for </w:t>
            </w:r>
            <w:r w:rsidR="009769BA">
              <w:t>students</w:t>
            </w:r>
            <w:r>
              <w:t xml:space="preserve"> to </w:t>
            </w:r>
            <w:r w:rsidR="00980DF7">
              <w:t>have knowledge about modern agriculture and farming</w:t>
            </w:r>
            <w:r>
              <w:t>?</w:t>
            </w:r>
          </w:p>
        </w:tc>
      </w:tr>
      <w:tr w:rsidR="00126B1D" w14:paraId="54B8EC01" w14:textId="77777777" w:rsidTr="00896654">
        <w:trPr>
          <w:trHeight w:val="1917"/>
        </w:trPr>
        <w:tc>
          <w:tcPr>
            <w:tcW w:w="11016" w:type="dxa"/>
          </w:tcPr>
          <w:p w14:paraId="4557CF4F" w14:textId="77777777" w:rsidR="00126B1D" w:rsidRDefault="00126B1D" w:rsidP="00720848">
            <w:pPr>
              <w:pStyle w:val="NoSpacing"/>
            </w:pPr>
          </w:p>
        </w:tc>
      </w:tr>
      <w:tr w:rsidR="00126B1D" w14:paraId="7E06D3DE" w14:textId="77777777" w:rsidTr="009769BA">
        <w:tc>
          <w:tcPr>
            <w:tcW w:w="11016" w:type="dxa"/>
          </w:tcPr>
          <w:p w14:paraId="5542C831" w14:textId="0F089F10" w:rsidR="00126B1D" w:rsidRDefault="00126B1D" w:rsidP="00980DF7">
            <w:pPr>
              <w:pStyle w:val="NoSpacing"/>
              <w:numPr>
                <w:ilvl w:val="0"/>
                <w:numId w:val="1"/>
              </w:numPr>
              <w:ind w:left="360"/>
            </w:pPr>
            <w:r>
              <w:t>D</w:t>
            </w:r>
            <w:r w:rsidR="00980DF7">
              <w:t xml:space="preserve">escribe your </w:t>
            </w:r>
            <w:r w:rsidR="00300717">
              <w:t xml:space="preserve">AITC </w:t>
            </w:r>
            <w:r w:rsidR="00980DF7">
              <w:t>program</w:t>
            </w:r>
            <w:r w:rsidR="00300717">
              <w:t>ming</w:t>
            </w:r>
            <w:r w:rsidR="00980DF7">
              <w:t>. What presentations do you make most often?</w:t>
            </w:r>
            <w:r>
              <w:t xml:space="preserve"> </w:t>
            </w:r>
            <w:r w:rsidRPr="00126B1D">
              <w:t xml:space="preserve">What opportunities do you believe are available in your local community to grow your </w:t>
            </w:r>
            <w:r w:rsidR="00980DF7">
              <w:t xml:space="preserve">county’s </w:t>
            </w:r>
            <w:r w:rsidRPr="00126B1D">
              <w:t>AITC program?</w:t>
            </w:r>
          </w:p>
        </w:tc>
      </w:tr>
      <w:tr w:rsidR="00126B1D" w14:paraId="4211A922" w14:textId="77777777" w:rsidTr="00896654">
        <w:trPr>
          <w:trHeight w:val="1854"/>
        </w:trPr>
        <w:tc>
          <w:tcPr>
            <w:tcW w:w="11016" w:type="dxa"/>
          </w:tcPr>
          <w:p w14:paraId="66FAE435" w14:textId="77777777" w:rsidR="00126B1D" w:rsidRPr="00126B1D" w:rsidRDefault="00126B1D" w:rsidP="00126B1D">
            <w:pPr>
              <w:pStyle w:val="NoSpacing"/>
              <w:ind w:left="360"/>
            </w:pPr>
          </w:p>
        </w:tc>
      </w:tr>
      <w:tr w:rsidR="00126B1D" w14:paraId="1BE29C12" w14:textId="77777777" w:rsidTr="009769BA">
        <w:tc>
          <w:tcPr>
            <w:tcW w:w="11016" w:type="dxa"/>
          </w:tcPr>
          <w:p w14:paraId="3A925C10" w14:textId="512B3A54" w:rsidR="00126B1D" w:rsidRPr="00126B1D" w:rsidRDefault="00126B1D" w:rsidP="003108B0">
            <w:pPr>
              <w:pStyle w:val="NoSpacing"/>
              <w:numPr>
                <w:ilvl w:val="0"/>
                <w:numId w:val="1"/>
              </w:numPr>
              <w:ind w:left="360"/>
            </w:pPr>
            <w:r w:rsidRPr="00126B1D">
              <w:t xml:space="preserve">How do you plan to integrate the information and experiences gained from the </w:t>
            </w:r>
            <w:r w:rsidR="0022550F">
              <w:t xml:space="preserve">conference in the classroom during </w:t>
            </w:r>
            <w:r w:rsidR="0022550F" w:rsidRPr="00126B1D">
              <w:t>the</w:t>
            </w:r>
            <w:r w:rsidRPr="00126B1D">
              <w:t xml:space="preserve"> </w:t>
            </w:r>
            <w:r w:rsidR="003108B0">
              <w:t>2019</w:t>
            </w:r>
            <w:r w:rsidRPr="00126B1D">
              <w:t>-</w:t>
            </w:r>
            <w:r w:rsidR="003108B0">
              <w:t>2020</w:t>
            </w:r>
            <w:r w:rsidRPr="00126B1D">
              <w:t xml:space="preserve"> school </w:t>
            </w:r>
            <w:proofErr w:type="gramStart"/>
            <w:r w:rsidRPr="00126B1D">
              <w:t>year</w:t>
            </w:r>
            <w:proofErr w:type="gramEnd"/>
            <w:r w:rsidRPr="00126B1D">
              <w:t>?</w:t>
            </w:r>
          </w:p>
        </w:tc>
      </w:tr>
      <w:tr w:rsidR="00126B1D" w14:paraId="4EEA94BD" w14:textId="77777777" w:rsidTr="009769BA">
        <w:trPr>
          <w:trHeight w:val="1368"/>
        </w:trPr>
        <w:tc>
          <w:tcPr>
            <w:tcW w:w="11016" w:type="dxa"/>
          </w:tcPr>
          <w:p w14:paraId="5F8A123D" w14:textId="77777777" w:rsidR="00126B1D" w:rsidRPr="00126B1D" w:rsidRDefault="00126B1D" w:rsidP="00126B1D">
            <w:pPr>
              <w:pStyle w:val="NoSpacing"/>
              <w:ind w:left="360"/>
            </w:pPr>
          </w:p>
        </w:tc>
      </w:tr>
      <w:tr w:rsidR="00126B1D" w14:paraId="2523A64A" w14:textId="77777777" w:rsidTr="009769BA">
        <w:tc>
          <w:tcPr>
            <w:tcW w:w="11016" w:type="dxa"/>
          </w:tcPr>
          <w:p w14:paraId="1858E3B0" w14:textId="0115A402" w:rsidR="00126B1D" w:rsidRPr="00126B1D" w:rsidRDefault="00126B1D" w:rsidP="003108B0">
            <w:pPr>
              <w:pStyle w:val="NoSpacing"/>
              <w:numPr>
                <w:ilvl w:val="0"/>
                <w:numId w:val="1"/>
              </w:numPr>
              <w:ind w:left="360"/>
            </w:pPr>
            <w:r w:rsidRPr="002E689B">
              <w:t xml:space="preserve">Why would you like to attend that </w:t>
            </w:r>
            <w:r w:rsidR="003108B0">
              <w:t>2019</w:t>
            </w:r>
            <w:r w:rsidRPr="002E689B">
              <w:t xml:space="preserve"> National AITC Conference in</w:t>
            </w:r>
            <w:r w:rsidR="009769BA">
              <w:t xml:space="preserve"> </w:t>
            </w:r>
            <w:r w:rsidR="003108B0">
              <w:t>Little Rock, Arkansas</w:t>
            </w:r>
            <w:r w:rsidRPr="002E689B">
              <w:t>?</w:t>
            </w:r>
          </w:p>
        </w:tc>
      </w:tr>
      <w:tr w:rsidR="00126B1D" w14:paraId="51545B6D" w14:textId="77777777" w:rsidTr="00896654">
        <w:trPr>
          <w:trHeight w:val="1962"/>
        </w:trPr>
        <w:tc>
          <w:tcPr>
            <w:tcW w:w="11016" w:type="dxa"/>
          </w:tcPr>
          <w:p w14:paraId="63AF2612" w14:textId="77777777" w:rsidR="00126B1D" w:rsidRPr="002E689B" w:rsidRDefault="00126B1D" w:rsidP="00126B1D">
            <w:pPr>
              <w:pStyle w:val="NoSpacing"/>
              <w:ind w:left="360"/>
            </w:pPr>
          </w:p>
        </w:tc>
      </w:tr>
    </w:tbl>
    <w:p w14:paraId="2C444B1A" w14:textId="77777777" w:rsidR="002E689B" w:rsidRDefault="002E689B" w:rsidP="0064163D">
      <w:pPr>
        <w:pStyle w:val="NoSpacing"/>
      </w:pPr>
    </w:p>
    <w:sectPr w:rsidR="002E689B" w:rsidSect="00980DF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D4DB5" w14:textId="77777777" w:rsidR="0064163D" w:rsidRDefault="0064163D" w:rsidP="009769BA">
      <w:pPr>
        <w:spacing w:after="0" w:line="240" w:lineRule="auto"/>
      </w:pPr>
      <w:r>
        <w:separator/>
      </w:r>
    </w:p>
  </w:endnote>
  <w:endnote w:type="continuationSeparator" w:id="0">
    <w:p w14:paraId="0A38184F" w14:textId="77777777" w:rsidR="0064163D" w:rsidRDefault="0064163D" w:rsidP="0097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0EB3" w14:textId="77777777" w:rsidR="00203752" w:rsidRDefault="00203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8D2D" w14:textId="16D6BF2B" w:rsidR="0064163D" w:rsidRPr="00980DF7" w:rsidRDefault="0064163D" w:rsidP="0025259C">
    <w:pPr>
      <w:pStyle w:val="Footer"/>
      <w:tabs>
        <w:tab w:val="clear" w:pos="9360"/>
        <w:tab w:val="right" w:pos="10800"/>
      </w:tabs>
      <w:rPr>
        <w:bCs/>
        <w:i/>
        <w:sz w:val="14"/>
        <w:szCs w:val="14"/>
      </w:rPr>
    </w:pPr>
    <w:r>
      <w:rPr>
        <w:bCs/>
        <w:i/>
        <w:sz w:val="14"/>
        <w:szCs w:val="14"/>
      </w:rPr>
      <w:tab/>
    </w:r>
    <w:r>
      <w:rPr>
        <w:bCs/>
        <w:i/>
        <w:sz w:val="14"/>
        <w:szCs w:val="14"/>
      </w:rPr>
      <w:tab/>
      <w:t xml:space="preserve">Deadline: </w:t>
    </w:r>
    <w:r w:rsidR="003108B0">
      <w:rPr>
        <w:bCs/>
        <w:i/>
        <w:sz w:val="14"/>
        <w:szCs w:val="14"/>
      </w:rPr>
      <w:t>February</w:t>
    </w:r>
    <w:r>
      <w:rPr>
        <w:bCs/>
        <w:i/>
        <w:sz w:val="14"/>
        <w:szCs w:val="14"/>
      </w:rPr>
      <w:t xml:space="preserve"> </w:t>
    </w:r>
    <w:r w:rsidR="00783B3E">
      <w:rPr>
        <w:bCs/>
        <w:i/>
        <w:sz w:val="14"/>
        <w:szCs w:val="14"/>
      </w:rPr>
      <w:t>1</w:t>
    </w:r>
    <w:r>
      <w:rPr>
        <w:bCs/>
        <w:i/>
        <w:sz w:val="14"/>
        <w:szCs w:val="14"/>
      </w:rPr>
      <w:t xml:space="preserve">, </w:t>
    </w:r>
    <w:r w:rsidR="003108B0">
      <w:rPr>
        <w:bCs/>
        <w:i/>
        <w:sz w:val="14"/>
        <w:szCs w:val="14"/>
      </w:rPr>
      <w:t>2019</w:t>
    </w:r>
  </w:p>
  <w:p w14:paraId="0FDDF8D4" w14:textId="03EF6788" w:rsidR="0064163D" w:rsidRPr="00980DF7" w:rsidRDefault="0064163D" w:rsidP="0025259C">
    <w:pPr>
      <w:pStyle w:val="Footer"/>
      <w:tabs>
        <w:tab w:val="clear" w:pos="9360"/>
        <w:tab w:val="right" w:pos="10800"/>
      </w:tabs>
      <w:rPr>
        <w:bCs/>
        <w:i/>
        <w:sz w:val="14"/>
        <w:szCs w:val="14"/>
      </w:rPr>
    </w:pPr>
    <w:r>
      <w:rPr>
        <w:bCs/>
        <w:i/>
        <w:sz w:val="14"/>
        <w:szCs w:val="14"/>
      </w:rPr>
      <w:tab/>
    </w:r>
    <w:r>
      <w:rPr>
        <w:bCs/>
        <w:i/>
        <w:sz w:val="14"/>
        <w:szCs w:val="14"/>
      </w:rPr>
      <w:tab/>
    </w:r>
    <w:proofErr w:type="gramStart"/>
    <w:r>
      <w:rPr>
        <w:bCs/>
        <w:i/>
        <w:sz w:val="14"/>
        <w:szCs w:val="14"/>
      </w:rPr>
      <w:t>email</w:t>
    </w:r>
    <w:proofErr w:type="gramEnd"/>
    <w:r>
      <w:rPr>
        <w:bCs/>
        <w:i/>
        <w:sz w:val="14"/>
        <w:szCs w:val="14"/>
      </w:rPr>
      <w:t xml:space="preserve">: </w:t>
    </w:r>
    <w:r w:rsidRPr="0025259C">
      <w:rPr>
        <w:bCs/>
        <w:i/>
        <w:sz w:val="14"/>
        <w:szCs w:val="14"/>
      </w:rPr>
      <w:t>inaitc@infb.org</w:t>
    </w:r>
    <w:r>
      <w:rPr>
        <w:bCs/>
        <w:i/>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3E1A" w14:textId="77777777" w:rsidR="00203752" w:rsidRDefault="00203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62DE2" w14:textId="77777777" w:rsidR="0064163D" w:rsidRDefault="0064163D" w:rsidP="009769BA">
      <w:pPr>
        <w:spacing w:after="0" w:line="240" w:lineRule="auto"/>
      </w:pPr>
      <w:r>
        <w:separator/>
      </w:r>
    </w:p>
  </w:footnote>
  <w:footnote w:type="continuationSeparator" w:id="0">
    <w:p w14:paraId="40270499" w14:textId="77777777" w:rsidR="0064163D" w:rsidRDefault="0064163D" w:rsidP="00976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C405E" w14:textId="56A8D5F2" w:rsidR="00203752" w:rsidRDefault="00203752">
    <w:pPr>
      <w:pStyle w:val="Header"/>
    </w:pPr>
    <w:r>
      <w:rPr>
        <w:noProof/>
      </w:rPr>
      <w:pict w14:anchorId="4E596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0532" o:spid="_x0000_s12290" type="#_x0000_t136" style="position:absolute;margin-left:0;margin-top:0;width:657.45pt;height:103.8pt;rotation:315;z-index:-251655168;mso-position-horizontal:center;mso-position-horizontal-relative:margin;mso-position-vertical:center;mso-position-vertical-relative:margin" o:allowincell="f" fillcolor="silver" stroked="f">
          <v:fill opacity=".5"/>
          <v:textpath style="font-family:&quot;Calibri&quot;;font-size:1pt" string="Pending Budget Approv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E778" w14:textId="3F96D065" w:rsidR="00203752" w:rsidRDefault="00203752">
    <w:pPr>
      <w:pStyle w:val="Header"/>
    </w:pPr>
    <w:r>
      <w:rPr>
        <w:noProof/>
      </w:rPr>
      <w:pict w14:anchorId="7CF78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0533" o:spid="_x0000_s12291" type="#_x0000_t136" style="position:absolute;margin-left:0;margin-top:0;width:657.45pt;height:103.8pt;rotation:315;z-index:-251653120;mso-position-horizontal:center;mso-position-horizontal-relative:margin;mso-position-vertical:center;mso-position-vertical-relative:margin" o:allowincell="f" fillcolor="silver" stroked="f">
          <v:fill opacity=".5"/>
          <v:textpath style="font-family:&quot;Calibri&quot;;font-size:1pt" string="Pending Budget Approv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A8E16" w14:textId="38796872" w:rsidR="00203752" w:rsidRDefault="00203752">
    <w:pPr>
      <w:pStyle w:val="Header"/>
    </w:pPr>
    <w:r>
      <w:rPr>
        <w:noProof/>
      </w:rPr>
      <w:pict w14:anchorId="7BC10F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0531" o:spid="_x0000_s12289" type="#_x0000_t136" style="position:absolute;margin-left:0;margin-top:0;width:657.45pt;height:103.8pt;rotation:315;z-index:-251657216;mso-position-horizontal:center;mso-position-horizontal-relative:margin;mso-position-vertical:center;mso-position-vertical-relative:margin" o:allowincell="f" fillcolor="silver" stroked="f">
          <v:fill opacity=".5"/>
          <v:textpath style="font-family:&quot;Calibri&quot;;font-size:1pt" string="Pending Budget Approv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40C6"/>
    <w:multiLevelType w:val="hybridMultilevel"/>
    <w:tmpl w:val="51A20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66B24"/>
    <w:multiLevelType w:val="multilevel"/>
    <w:tmpl w:val="0B90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87C68"/>
    <w:multiLevelType w:val="hybridMultilevel"/>
    <w:tmpl w:val="0FA226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23EFE"/>
    <w:multiLevelType w:val="hybridMultilevel"/>
    <w:tmpl w:val="D188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22EF3"/>
    <w:multiLevelType w:val="hybridMultilevel"/>
    <w:tmpl w:val="04C44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A4FA4"/>
    <w:multiLevelType w:val="hybridMultilevel"/>
    <w:tmpl w:val="5ABEB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8669B"/>
    <w:multiLevelType w:val="hybridMultilevel"/>
    <w:tmpl w:val="1F94D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50B55"/>
    <w:multiLevelType w:val="hybridMultilevel"/>
    <w:tmpl w:val="B790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5C2557"/>
    <w:multiLevelType w:val="hybridMultilevel"/>
    <w:tmpl w:val="5EC8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70F6E"/>
    <w:multiLevelType w:val="hybridMultilevel"/>
    <w:tmpl w:val="29A0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2F3F02"/>
    <w:multiLevelType w:val="hybridMultilevel"/>
    <w:tmpl w:val="830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05A1E"/>
    <w:multiLevelType w:val="hybridMultilevel"/>
    <w:tmpl w:val="CE3A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0"/>
  </w:num>
  <w:num w:numId="6">
    <w:abstractNumId w:val="8"/>
  </w:num>
  <w:num w:numId="7">
    <w:abstractNumId w:val="11"/>
  </w:num>
  <w:num w:numId="8">
    <w:abstractNumId w:val="10"/>
  </w:num>
  <w:num w:numId="9">
    <w:abstractNumId w:val="5"/>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48"/>
    <w:rsid w:val="00023CDF"/>
    <w:rsid w:val="00046AA4"/>
    <w:rsid w:val="00085031"/>
    <w:rsid w:val="00126B1D"/>
    <w:rsid w:val="00161CB9"/>
    <w:rsid w:val="00203752"/>
    <w:rsid w:val="00210532"/>
    <w:rsid w:val="0022550F"/>
    <w:rsid w:val="0025259C"/>
    <w:rsid w:val="002E689B"/>
    <w:rsid w:val="00300717"/>
    <w:rsid w:val="003108B0"/>
    <w:rsid w:val="0038258F"/>
    <w:rsid w:val="003A5C52"/>
    <w:rsid w:val="003D1370"/>
    <w:rsid w:val="003E4E8B"/>
    <w:rsid w:val="00414A32"/>
    <w:rsid w:val="00426A19"/>
    <w:rsid w:val="00566C6E"/>
    <w:rsid w:val="005A6D10"/>
    <w:rsid w:val="00617959"/>
    <w:rsid w:val="00620882"/>
    <w:rsid w:val="006344CB"/>
    <w:rsid w:val="0064163D"/>
    <w:rsid w:val="00696E77"/>
    <w:rsid w:val="00720848"/>
    <w:rsid w:val="00750697"/>
    <w:rsid w:val="00753EAC"/>
    <w:rsid w:val="00783B3E"/>
    <w:rsid w:val="007F0877"/>
    <w:rsid w:val="00822147"/>
    <w:rsid w:val="008453CB"/>
    <w:rsid w:val="00896654"/>
    <w:rsid w:val="00941334"/>
    <w:rsid w:val="009618C3"/>
    <w:rsid w:val="009769BA"/>
    <w:rsid w:val="00980DF7"/>
    <w:rsid w:val="00A5309C"/>
    <w:rsid w:val="00B355F2"/>
    <w:rsid w:val="00B43903"/>
    <w:rsid w:val="00BD5031"/>
    <w:rsid w:val="00BE2A75"/>
    <w:rsid w:val="00C4496A"/>
    <w:rsid w:val="00E21195"/>
    <w:rsid w:val="00E55984"/>
    <w:rsid w:val="00E568FC"/>
    <w:rsid w:val="00E632EF"/>
    <w:rsid w:val="00E72270"/>
    <w:rsid w:val="00E95004"/>
    <w:rsid w:val="00EA3BEA"/>
    <w:rsid w:val="00EF79FD"/>
    <w:rsid w:val="00F2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14:docId w14:val="6FA7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48"/>
    <w:rPr>
      <w:rFonts w:ascii="Tahoma" w:hAnsi="Tahoma" w:cs="Tahoma"/>
      <w:sz w:val="16"/>
      <w:szCs w:val="16"/>
    </w:rPr>
  </w:style>
  <w:style w:type="paragraph" w:styleId="NoSpacing">
    <w:name w:val="No Spacing"/>
    <w:uiPriority w:val="1"/>
    <w:qFormat/>
    <w:rsid w:val="00720848"/>
    <w:pPr>
      <w:spacing w:after="0" w:line="240" w:lineRule="auto"/>
    </w:pPr>
  </w:style>
  <w:style w:type="character" w:styleId="Hyperlink">
    <w:name w:val="Hyperlink"/>
    <w:basedOn w:val="DefaultParagraphFont"/>
    <w:uiPriority w:val="99"/>
    <w:unhideWhenUsed/>
    <w:rsid w:val="00720848"/>
    <w:rPr>
      <w:color w:val="0000FF" w:themeColor="hyperlink"/>
      <w:u w:val="single"/>
    </w:rPr>
  </w:style>
  <w:style w:type="table" w:styleId="TableGrid">
    <w:name w:val="Table Grid"/>
    <w:basedOn w:val="TableNormal"/>
    <w:uiPriority w:val="59"/>
    <w:rsid w:val="0072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08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6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BA"/>
  </w:style>
  <w:style w:type="paragraph" w:styleId="Footer">
    <w:name w:val="footer"/>
    <w:basedOn w:val="Normal"/>
    <w:link w:val="FooterChar"/>
    <w:uiPriority w:val="99"/>
    <w:unhideWhenUsed/>
    <w:rsid w:val="0097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BA"/>
  </w:style>
  <w:style w:type="character" w:styleId="FollowedHyperlink">
    <w:name w:val="FollowedHyperlink"/>
    <w:basedOn w:val="DefaultParagraphFont"/>
    <w:uiPriority w:val="99"/>
    <w:semiHidden/>
    <w:unhideWhenUsed/>
    <w:rsid w:val="0025259C"/>
    <w:rPr>
      <w:color w:val="800080" w:themeColor="followedHyperlink"/>
      <w:u w:val="single"/>
    </w:rPr>
  </w:style>
  <w:style w:type="paragraph" w:styleId="ListParagraph">
    <w:name w:val="List Paragraph"/>
    <w:basedOn w:val="Normal"/>
    <w:uiPriority w:val="34"/>
    <w:qFormat/>
    <w:rsid w:val="00EA3BEA"/>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48"/>
    <w:rPr>
      <w:rFonts w:ascii="Tahoma" w:hAnsi="Tahoma" w:cs="Tahoma"/>
      <w:sz w:val="16"/>
      <w:szCs w:val="16"/>
    </w:rPr>
  </w:style>
  <w:style w:type="paragraph" w:styleId="NoSpacing">
    <w:name w:val="No Spacing"/>
    <w:uiPriority w:val="1"/>
    <w:qFormat/>
    <w:rsid w:val="00720848"/>
    <w:pPr>
      <w:spacing w:after="0" w:line="240" w:lineRule="auto"/>
    </w:pPr>
  </w:style>
  <w:style w:type="character" w:styleId="Hyperlink">
    <w:name w:val="Hyperlink"/>
    <w:basedOn w:val="DefaultParagraphFont"/>
    <w:uiPriority w:val="99"/>
    <w:unhideWhenUsed/>
    <w:rsid w:val="00720848"/>
    <w:rPr>
      <w:color w:val="0000FF" w:themeColor="hyperlink"/>
      <w:u w:val="single"/>
    </w:rPr>
  </w:style>
  <w:style w:type="table" w:styleId="TableGrid">
    <w:name w:val="Table Grid"/>
    <w:basedOn w:val="TableNormal"/>
    <w:uiPriority w:val="59"/>
    <w:rsid w:val="0072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08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6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BA"/>
  </w:style>
  <w:style w:type="paragraph" w:styleId="Footer">
    <w:name w:val="footer"/>
    <w:basedOn w:val="Normal"/>
    <w:link w:val="FooterChar"/>
    <w:uiPriority w:val="99"/>
    <w:unhideWhenUsed/>
    <w:rsid w:val="0097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BA"/>
  </w:style>
  <w:style w:type="character" w:styleId="FollowedHyperlink">
    <w:name w:val="FollowedHyperlink"/>
    <w:basedOn w:val="DefaultParagraphFont"/>
    <w:uiPriority w:val="99"/>
    <w:semiHidden/>
    <w:unhideWhenUsed/>
    <w:rsid w:val="0025259C"/>
    <w:rPr>
      <w:color w:val="800080" w:themeColor="followedHyperlink"/>
      <w:u w:val="single"/>
    </w:rPr>
  </w:style>
  <w:style w:type="paragraph" w:styleId="ListParagraph">
    <w:name w:val="List Paragraph"/>
    <w:basedOn w:val="Normal"/>
    <w:uiPriority w:val="34"/>
    <w:qFormat/>
    <w:rsid w:val="00EA3BE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4753">
      <w:bodyDiv w:val="1"/>
      <w:marLeft w:val="0"/>
      <w:marRight w:val="0"/>
      <w:marTop w:val="0"/>
      <w:marBottom w:val="0"/>
      <w:divBdr>
        <w:top w:val="none" w:sz="0" w:space="0" w:color="auto"/>
        <w:left w:val="none" w:sz="0" w:space="0" w:color="auto"/>
        <w:bottom w:val="none" w:sz="0" w:space="0" w:color="auto"/>
        <w:right w:val="none" w:sz="0" w:space="0" w:color="auto"/>
      </w:divBdr>
      <w:divsChild>
        <w:div w:id="538276005">
          <w:marLeft w:val="0"/>
          <w:marRight w:val="0"/>
          <w:marTop w:val="0"/>
          <w:marBottom w:val="0"/>
          <w:divBdr>
            <w:top w:val="none" w:sz="0" w:space="0" w:color="auto"/>
            <w:left w:val="none" w:sz="0" w:space="0" w:color="auto"/>
            <w:bottom w:val="none" w:sz="0" w:space="0" w:color="auto"/>
            <w:right w:val="none" w:sz="0" w:space="0" w:color="auto"/>
          </w:divBdr>
          <w:divsChild>
            <w:div w:id="737478050">
              <w:marLeft w:val="0"/>
              <w:marRight w:val="0"/>
              <w:marTop w:val="120"/>
              <w:marBottom w:val="0"/>
              <w:divBdr>
                <w:top w:val="single" w:sz="6" w:space="12" w:color="CCCCCC"/>
                <w:left w:val="single" w:sz="6" w:space="12" w:color="CCCCCC"/>
                <w:bottom w:val="single" w:sz="6" w:space="12" w:color="CCCCCC"/>
                <w:right w:val="single" w:sz="6" w:space="12" w:color="CCCCCC"/>
              </w:divBdr>
              <w:divsChild>
                <w:div w:id="834422700">
                  <w:marLeft w:val="0"/>
                  <w:marRight w:val="0"/>
                  <w:marTop w:val="0"/>
                  <w:marBottom w:val="0"/>
                  <w:divBdr>
                    <w:top w:val="none" w:sz="0" w:space="0" w:color="auto"/>
                    <w:left w:val="none" w:sz="0" w:space="0" w:color="auto"/>
                    <w:bottom w:val="none" w:sz="0" w:space="0" w:color="auto"/>
                    <w:right w:val="none" w:sz="0" w:space="0" w:color="auto"/>
                  </w:divBdr>
                  <w:divsChild>
                    <w:div w:id="1483696824">
                      <w:marLeft w:val="0"/>
                      <w:marRight w:val="0"/>
                      <w:marTop w:val="0"/>
                      <w:marBottom w:val="0"/>
                      <w:divBdr>
                        <w:top w:val="none" w:sz="0" w:space="0" w:color="auto"/>
                        <w:left w:val="none" w:sz="0" w:space="0" w:color="auto"/>
                        <w:bottom w:val="none" w:sz="0" w:space="0" w:color="auto"/>
                        <w:right w:val="none" w:sz="0" w:space="0" w:color="auto"/>
                      </w:divBdr>
                      <w:divsChild>
                        <w:div w:id="1155604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3108687">
      <w:bodyDiv w:val="1"/>
      <w:marLeft w:val="0"/>
      <w:marRight w:val="0"/>
      <w:marTop w:val="0"/>
      <w:marBottom w:val="0"/>
      <w:divBdr>
        <w:top w:val="none" w:sz="0" w:space="0" w:color="auto"/>
        <w:left w:val="none" w:sz="0" w:space="0" w:color="auto"/>
        <w:bottom w:val="none" w:sz="0" w:space="0" w:color="auto"/>
        <w:right w:val="none" w:sz="0" w:space="0" w:color="auto"/>
      </w:divBdr>
      <w:divsChild>
        <w:div w:id="1434059479">
          <w:marLeft w:val="0"/>
          <w:marRight w:val="0"/>
          <w:marTop w:val="0"/>
          <w:marBottom w:val="0"/>
          <w:divBdr>
            <w:top w:val="none" w:sz="0" w:space="0" w:color="auto"/>
            <w:left w:val="none" w:sz="0" w:space="0" w:color="auto"/>
            <w:bottom w:val="none" w:sz="0" w:space="0" w:color="auto"/>
            <w:right w:val="none" w:sz="0" w:space="0" w:color="auto"/>
          </w:divBdr>
          <w:divsChild>
            <w:div w:id="953632922">
              <w:marLeft w:val="0"/>
              <w:marRight w:val="0"/>
              <w:marTop w:val="0"/>
              <w:marBottom w:val="0"/>
              <w:divBdr>
                <w:top w:val="none" w:sz="0" w:space="0" w:color="auto"/>
                <w:left w:val="none" w:sz="0" w:space="0" w:color="auto"/>
                <w:bottom w:val="none" w:sz="0" w:space="0" w:color="auto"/>
                <w:right w:val="none" w:sz="0" w:space="0" w:color="auto"/>
              </w:divBdr>
              <w:divsChild>
                <w:div w:id="1683124480">
                  <w:marLeft w:val="0"/>
                  <w:marRight w:val="0"/>
                  <w:marTop w:val="0"/>
                  <w:marBottom w:val="0"/>
                  <w:divBdr>
                    <w:top w:val="none" w:sz="0" w:space="0" w:color="auto"/>
                    <w:left w:val="none" w:sz="0" w:space="0" w:color="auto"/>
                    <w:bottom w:val="none" w:sz="0" w:space="0" w:color="auto"/>
                    <w:right w:val="none" w:sz="0" w:space="0" w:color="auto"/>
                  </w:divBdr>
                  <w:divsChild>
                    <w:div w:id="1225064664">
                      <w:marLeft w:val="0"/>
                      <w:marRight w:val="0"/>
                      <w:marTop w:val="0"/>
                      <w:marBottom w:val="0"/>
                      <w:divBdr>
                        <w:top w:val="none" w:sz="0" w:space="0" w:color="auto"/>
                        <w:left w:val="none" w:sz="0" w:space="0" w:color="auto"/>
                        <w:bottom w:val="none" w:sz="0" w:space="0" w:color="auto"/>
                        <w:right w:val="none" w:sz="0" w:space="0" w:color="auto"/>
                      </w:divBdr>
                      <w:divsChild>
                        <w:div w:id="904796037">
                          <w:marLeft w:val="2100"/>
                          <w:marRight w:val="0"/>
                          <w:marTop w:val="25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classroom.org/conferences/index.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8E8C-3223-450E-B45B-32132852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Farm Bureau Insurance</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Julie</dc:creator>
  <cp:lastModifiedBy>Taylor, Julie</cp:lastModifiedBy>
  <cp:revision>3</cp:revision>
  <cp:lastPrinted>2018-10-11T14:52:00Z</cp:lastPrinted>
  <dcterms:created xsi:type="dcterms:W3CDTF">2018-10-11T14:50:00Z</dcterms:created>
  <dcterms:modified xsi:type="dcterms:W3CDTF">2018-10-11T17:30:00Z</dcterms:modified>
</cp:coreProperties>
</file>